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5593" w:type="dxa"/>
        <w:tblInd w:w="-714" w:type="dxa"/>
        <w:tblLayout w:type="fixed"/>
        <w:tblLook w:val="04A0" w:firstRow="1" w:lastRow="0" w:firstColumn="1" w:lastColumn="0" w:noHBand="0" w:noVBand="1"/>
      </w:tblPr>
      <w:tblGrid>
        <w:gridCol w:w="1702"/>
        <w:gridCol w:w="5244"/>
        <w:gridCol w:w="993"/>
        <w:gridCol w:w="2551"/>
        <w:gridCol w:w="992"/>
        <w:gridCol w:w="4111"/>
      </w:tblGrid>
      <w:tr w:rsidR="007E7CD1" w:rsidTr="006A2266">
        <w:tc>
          <w:tcPr>
            <w:tcW w:w="1702" w:type="dxa"/>
            <w:vAlign w:val="center"/>
          </w:tcPr>
          <w:p w:rsidR="0089741B" w:rsidRPr="00C01BB6" w:rsidRDefault="0089741B" w:rsidP="007E7CD1">
            <w:pPr>
              <w:jc w:val="center"/>
              <w:rPr>
                <w:rFonts w:asciiTheme="minorHAnsi" w:hAnsiTheme="minorHAnsi"/>
                <w:sz w:val="32"/>
              </w:rPr>
            </w:pPr>
            <w:r w:rsidRPr="00C01BB6">
              <w:rPr>
                <w:rFonts w:asciiTheme="minorHAnsi" w:hAnsiTheme="minorHAnsi"/>
                <w:sz w:val="32"/>
              </w:rPr>
              <w:t>Key Idea</w:t>
            </w:r>
          </w:p>
        </w:tc>
        <w:tc>
          <w:tcPr>
            <w:tcW w:w="5244" w:type="dxa"/>
            <w:vAlign w:val="center"/>
          </w:tcPr>
          <w:p w:rsidR="0089741B" w:rsidRPr="00C01BB6" w:rsidRDefault="0089741B" w:rsidP="007E7CD1">
            <w:pPr>
              <w:jc w:val="center"/>
              <w:rPr>
                <w:sz w:val="32"/>
              </w:rPr>
            </w:pPr>
            <w:r w:rsidRPr="00C01BB6">
              <w:rPr>
                <w:rFonts w:asciiTheme="minorHAnsi" w:hAnsiTheme="minorHAnsi"/>
                <w:sz w:val="32"/>
              </w:rPr>
              <w:t>Content</w:t>
            </w:r>
          </w:p>
        </w:tc>
        <w:tc>
          <w:tcPr>
            <w:tcW w:w="3544" w:type="dxa"/>
            <w:gridSpan w:val="2"/>
            <w:vAlign w:val="center"/>
          </w:tcPr>
          <w:p w:rsidR="0089741B" w:rsidRDefault="0089741B" w:rsidP="007E7CD1">
            <w:pPr>
              <w:jc w:val="center"/>
              <w:rPr>
                <w:rFonts w:asciiTheme="minorHAnsi" w:hAnsiTheme="minorHAnsi"/>
                <w:sz w:val="32"/>
              </w:rPr>
            </w:pPr>
            <w:r>
              <w:rPr>
                <w:rFonts w:asciiTheme="minorHAnsi" w:hAnsiTheme="minorHAnsi"/>
                <w:sz w:val="32"/>
              </w:rPr>
              <w:t>4 marker potential</w:t>
            </w:r>
          </w:p>
          <w:p w:rsidR="0089741B" w:rsidRDefault="0089741B" w:rsidP="007E7CD1">
            <w:pPr>
              <w:jc w:val="center"/>
              <w:rPr>
                <w:rFonts w:asciiTheme="minorHAnsi" w:hAnsiTheme="minorHAnsi"/>
                <w:sz w:val="32"/>
              </w:rPr>
            </w:pPr>
            <w:r>
              <w:rPr>
                <w:rFonts w:asciiTheme="minorHAnsi" w:hAnsiTheme="minorHAnsi"/>
                <w:sz w:val="32"/>
              </w:rPr>
              <w:t>(</w:t>
            </w:r>
            <w:r w:rsidRPr="00CE6173">
              <w:rPr>
                <w:rFonts w:asciiTheme="minorHAnsi" w:hAnsiTheme="minorHAnsi"/>
                <w:b/>
                <w:sz w:val="32"/>
              </w:rPr>
              <w:t>Explain</w:t>
            </w:r>
            <w:r>
              <w:rPr>
                <w:rFonts w:asciiTheme="minorHAnsi" w:hAnsiTheme="minorHAnsi"/>
                <w:sz w:val="32"/>
              </w:rPr>
              <w:t>: all AO1)</w:t>
            </w:r>
          </w:p>
          <w:p w:rsidR="0089741B" w:rsidRPr="00CE6173" w:rsidRDefault="0014627D" w:rsidP="007E7CD1">
            <w:pPr>
              <w:jc w:val="center"/>
              <w:rPr>
                <w:rFonts w:asciiTheme="minorHAnsi" w:hAnsiTheme="minorHAnsi"/>
                <w:sz w:val="32"/>
              </w:rPr>
            </w:pPr>
            <w:r>
              <w:rPr>
                <w:rFonts w:asciiTheme="minorHAnsi" w:hAnsiTheme="minorHAnsi"/>
                <w:sz w:val="20"/>
              </w:rPr>
              <w:t xml:space="preserve">May be </w:t>
            </w:r>
            <w:r w:rsidR="00D260DB">
              <w:rPr>
                <w:rFonts w:asciiTheme="minorHAnsi" w:hAnsiTheme="minorHAnsi"/>
                <w:sz w:val="20"/>
              </w:rPr>
              <w:t xml:space="preserve">a stimulus Q, it will </w:t>
            </w:r>
            <w:r w:rsidR="0089741B" w:rsidRPr="0089741B">
              <w:rPr>
                <w:rFonts w:asciiTheme="minorHAnsi" w:hAnsiTheme="minorHAnsi"/>
                <w:sz w:val="20"/>
              </w:rPr>
              <w:t xml:space="preserve">link to data/map/image </w:t>
            </w:r>
            <w:proofErr w:type="spellStart"/>
            <w:r w:rsidR="0089741B" w:rsidRPr="0089741B">
              <w:rPr>
                <w:rFonts w:asciiTheme="minorHAnsi" w:hAnsiTheme="minorHAnsi"/>
                <w:sz w:val="20"/>
              </w:rPr>
              <w:t>etc</w:t>
            </w:r>
            <w:proofErr w:type="spellEnd"/>
          </w:p>
        </w:tc>
        <w:tc>
          <w:tcPr>
            <w:tcW w:w="5103" w:type="dxa"/>
            <w:gridSpan w:val="2"/>
            <w:vAlign w:val="center"/>
          </w:tcPr>
          <w:p w:rsidR="0089741B" w:rsidRDefault="0089741B" w:rsidP="007E7CD1">
            <w:pPr>
              <w:jc w:val="center"/>
              <w:rPr>
                <w:rFonts w:asciiTheme="minorHAnsi" w:hAnsiTheme="minorHAnsi"/>
                <w:sz w:val="32"/>
              </w:rPr>
            </w:pPr>
            <w:r>
              <w:rPr>
                <w:rFonts w:asciiTheme="minorHAnsi" w:hAnsiTheme="minorHAnsi"/>
                <w:sz w:val="32"/>
              </w:rPr>
              <w:t xml:space="preserve">12 </w:t>
            </w:r>
            <w:r w:rsidRPr="00CE6173">
              <w:rPr>
                <w:rFonts w:asciiTheme="minorHAnsi" w:hAnsiTheme="minorHAnsi"/>
                <w:sz w:val="32"/>
              </w:rPr>
              <w:t>marker potential</w:t>
            </w:r>
          </w:p>
          <w:p w:rsidR="0089741B" w:rsidRDefault="0089741B" w:rsidP="007E7CD1">
            <w:pPr>
              <w:jc w:val="center"/>
              <w:rPr>
                <w:rFonts w:asciiTheme="minorHAnsi" w:hAnsiTheme="minorHAnsi"/>
                <w:sz w:val="32"/>
              </w:rPr>
            </w:pPr>
            <w:r>
              <w:rPr>
                <w:rFonts w:asciiTheme="minorHAnsi" w:hAnsiTheme="minorHAnsi"/>
                <w:sz w:val="32"/>
              </w:rPr>
              <w:t>(</w:t>
            </w:r>
            <w:r w:rsidRPr="00CE6173">
              <w:rPr>
                <w:rFonts w:asciiTheme="minorHAnsi" w:hAnsiTheme="minorHAnsi"/>
                <w:b/>
                <w:i/>
                <w:sz w:val="32"/>
              </w:rPr>
              <w:t>Assess</w:t>
            </w:r>
            <w:r>
              <w:rPr>
                <w:rFonts w:asciiTheme="minorHAnsi" w:hAnsiTheme="minorHAnsi"/>
                <w:sz w:val="32"/>
              </w:rPr>
              <w:t>: AO1 3/AO2 9)</w:t>
            </w:r>
          </w:p>
          <w:p w:rsidR="0089741B" w:rsidRPr="00CE6173" w:rsidRDefault="0014627D" w:rsidP="007E7CD1">
            <w:pPr>
              <w:jc w:val="center"/>
              <w:rPr>
                <w:rFonts w:asciiTheme="minorHAnsi" w:hAnsiTheme="minorHAnsi"/>
                <w:sz w:val="32"/>
              </w:rPr>
            </w:pPr>
            <w:r>
              <w:rPr>
                <w:rFonts w:asciiTheme="minorHAnsi" w:hAnsiTheme="minorHAnsi"/>
                <w:sz w:val="20"/>
              </w:rPr>
              <w:t>May be</w:t>
            </w:r>
            <w:r w:rsidR="00D260DB">
              <w:rPr>
                <w:rFonts w:asciiTheme="minorHAnsi" w:hAnsiTheme="minorHAnsi"/>
                <w:sz w:val="20"/>
              </w:rPr>
              <w:t xml:space="preserve"> a stimulus Q, it will </w:t>
            </w:r>
            <w:r w:rsidR="0089741B" w:rsidRPr="0089741B">
              <w:rPr>
                <w:rFonts w:asciiTheme="minorHAnsi" w:hAnsiTheme="minorHAnsi"/>
                <w:sz w:val="20"/>
              </w:rPr>
              <w:t xml:space="preserve">link to data/map/image </w:t>
            </w:r>
            <w:proofErr w:type="spellStart"/>
            <w:r w:rsidR="0089741B" w:rsidRPr="0089741B">
              <w:rPr>
                <w:rFonts w:asciiTheme="minorHAnsi" w:hAnsiTheme="minorHAnsi"/>
                <w:sz w:val="20"/>
              </w:rPr>
              <w:t>etc</w:t>
            </w:r>
            <w:proofErr w:type="spellEnd"/>
          </w:p>
          <w:p w:rsidR="0089741B" w:rsidRPr="002608E3" w:rsidRDefault="0089741B" w:rsidP="007E7CD1">
            <w:pPr>
              <w:jc w:val="center"/>
              <w:rPr>
                <w:rFonts w:asciiTheme="minorHAnsi" w:hAnsiTheme="minorHAnsi"/>
                <w:sz w:val="32"/>
              </w:rPr>
            </w:pPr>
          </w:p>
        </w:tc>
      </w:tr>
      <w:tr w:rsidR="007E7CD1" w:rsidTr="006A2266">
        <w:tc>
          <w:tcPr>
            <w:tcW w:w="1702" w:type="dxa"/>
            <w:vMerge w:val="restart"/>
            <w:vAlign w:val="center"/>
          </w:tcPr>
          <w:p w:rsidR="0089741B" w:rsidRPr="00110EF0" w:rsidRDefault="00AB2C0F" w:rsidP="00AB2C0F">
            <w:pPr>
              <w:autoSpaceDE w:val="0"/>
              <w:autoSpaceDN w:val="0"/>
              <w:adjustRightInd w:val="0"/>
              <w:spacing w:before="80"/>
              <w:rPr>
                <w:rFonts w:ascii="Verdana" w:hAnsi="Verdana" w:cs="Verdana"/>
                <w:sz w:val="18"/>
                <w:szCs w:val="18"/>
                <w:lang w:eastAsia="en-GB"/>
              </w:rPr>
            </w:pPr>
            <w:r w:rsidRPr="00AB2C0F">
              <w:rPr>
                <w:rFonts w:ascii="Verdana" w:hAnsi="Verdana" w:cs="Verdana"/>
                <w:b/>
                <w:sz w:val="18"/>
                <w:szCs w:val="18"/>
                <w:lang w:eastAsia="en-GB"/>
              </w:rPr>
              <w:t xml:space="preserve">3.1 </w:t>
            </w:r>
            <w:r w:rsidRPr="00AB2C0F">
              <w:rPr>
                <w:rFonts w:ascii="Verdana" w:hAnsi="Verdana" w:cs="Verdana"/>
                <w:sz w:val="18"/>
                <w:szCs w:val="18"/>
                <w:lang w:eastAsia="en-GB"/>
              </w:rPr>
              <w:t>Globalisation is a long-standing process which has accelerated because of rapid developments in transport, communications and businesses.</w:t>
            </w:r>
          </w:p>
        </w:tc>
        <w:tc>
          <w:tcPr>
            <w:tcW w:w="5244" w:type="dxa"/>
          </w:tcPr>
          <w:p w:rsidR="0089741B" w:rsidRPr="00AB2C0F" w:rsidRDefault="00AB2C0F" w:rsidP="00AB2C0F">
            <w:pPr>
              <w:autoSpaceDE w:val="0"/>
              <w:autoSpaceDN w:val="0"/>
              <w:adjustRightInd w:val="0"/>
              <w:spacing w:before="80"/>
              <w:rPr>
                <w:rFonts w:ascii="Verdana" w:hAnsi="Verdana" w:cs="Verdana"/>
                <w:sz w:val="18"/>
                <w:szCs w:val="18"/>
                <w:lang w:eastAsia="en-GB"/>
              </w:rPr>
            </w:pPr>
            <w:r w:rsidRPr="00AB2C0F">
              <w:rPr>
                <w:rFonts w:ascii="Verdana" w:hAnsi="Verdana" w:cs="Verdana"/>
                <w:b/>
                <w:sz w:val="18"/>
                <w:szCs w:val="18"/>
                <w:lang w:eastAsia="en-GB"/>
              </w:rPr>
              <w:t xml:space="preserve">3.1a </w:t>
            </w:r>
            <w:r w:rsidRPr="00AB2C0F">
              <w:rPr>
                <w:rFonts w:ascii="Verdana" w:hAnsi="Verdana" w:cs="Verdana"/>
                <w:sz w:val="18"/>
                <w:szCs w:val="18"/>
                <w:lang w:eastAsia="en-GB"/>
              </w:rPr>
              <w:t>Globalisation involves widening and deepening global connections, interdependence and flows (commodities, capital, information, migrants and tourists).</w:t>
            </w:r>
          </w:p>
        </w:tc>
        <w:tc>
          <w:tcPr>
            <w:tcW w:w="993" w:type="dxa"/>
            <w:vAlign w:val="center"/>
          </w:tcPr>
          <w:p w:rsidR="0089741B" w:rsidRPr="003231F5" w:rsidRDefault="00377F7D" w:rsidP="00CE6173">
            <w:pPr>
              <w:jc w:val="center"/>
              <w:rPr>
                <w:sz w:val="20"/>
              </w:rPr>
            </w:pPr>
            <w:r w:rsidRPr="00377F7D">
              <w:rPr>
                <w:rFonts w:asciiTheme="minorHAnsi" w:hAnsiTheme="minorHAnsi"/>
                <w:sz w:val="20"/>
              </w:rPr>
              <w:t>High</w:t>
            </w:r>
          </w:p>
        </w:tc>
        <w:tc>
          <w:tcPr>
            <w:tcW w:w="2551" w:type="dxa"/>
            <w:vAlign w:val="center"/>
          </w:tcPr>
          <w:p w:rsidR="0089741B" w:rsidRPr="00D9375E" w:rsidRDefault="00377F7D" w:rsidP="007649EB">
            <w:pPr>
              <w:rPr>
                <w:rFonts w:asciiTheme="minorHAnsi" w:hAnsiTheme="minorHAnsi"/>
                <w:szCs w:val="20"/>
              </w:rPr>
            </w:pPr>
            <w:r>
              <w:rPr>
                <w:rFonts w:asciiTheme="minorHAnsi" w:hAnsiTheme="minorHAnsi"/>
                <w:szCs w:val="20"/>
              </w:rPr>
              <w:t>E</w:t>
            </w:r>
            <w:r w:rsidR="00B35F2D">
              <w:rPr>
                <w:rFonts w:asciiTheme="minorHAnsi" w:hAnsiTheme="minorHAnsi"/>
                <w:szCs w:val="20"/>
              </w:rPr>
              <w:t>xplain how globalisation has le</w:t>
            </w:r>
            <w:r>
              <w:rPr>
                <w:rFonts w:asciiTheme="minorHAnsi" w:hAnsiTheme="minorHAnsi"/>
                <w:szCs w:val="20"/>
              </w:rPr>
              <w:t>d to greater interdependence between countries (</w:t>
            </w:r>
            <w:r w:rsidR="00B35F2D">
              <w:rPr>
                <w:rFonts w:asciiTheme="minorHAnsi" w:hAnsiTheme="minorHAnsi"/>
                <w:szCs w:val="20"/>
              </w:rPr>
              <w:t>4).</w:t>
            </w:r>
          </w:p>
        </w:tc>
        <w:tc>
          <w:tcPr>
            <w:tcW w:w="992" w:type="dxa"/>
            <w:vAlign w:val="center"/>
          </w:tcPr>
          <w:p w:rsidR="0089741B" w:rsidRPr="003231F5" w:rsidRDefault="00377F7D" w:rsidP="003231F5">
            <w:pPr>
              <w:jc w:val="center"/>
              <w:rPr>
                <w:rFonts w:asciiTheme="minorHAnsi" w:hAnsiTheme="minorHAnsi"/>
                <w:sz w:val="20"/>
              </w:rPr>
            </w:pPr>
            <w:r>
              <w:rPr>
                <w:rFonts w:asciiTheme="minorHAnsi" w:hAnsiTheme="minorHAnsi"/>
                <w:sz w:val="20"/>
              </w:rPr>
              <w:t>Low</w:t>
            </w:r>
          </w:p>
        </w:tc>
        <w:tc>
          <w:tcPr>
            <w:tcW w:w="4111" w:type="dxa"/>
            <w:vAlign w:val="center"/>
          </w:tcPr>
          <w:p w:rsidR="0089741B" w:rsidRPr="00B35F2D" w:rsidRDefault="00377F7D" w:rsidP="00646BBC">
            <w:pPr>
              <w:jc w:val="center"/>
              <w:rPr>
                <w:rFonts w:asciiTheme="minorHAnsi" w:hAnsiTheme="minorHAnsi"/>
              </w:rPr>
            </w:pPr>
            <w:r w:rsidRPr="00B35F2D">
              <w:rPr>
                <w:rFonts w:asciiTheme="minorHAnsi" w:hAnsiTheme="minorHAnsi"/>
              </w:rPr>
              <w:t>N/A</w:t>
            </w:r>
          </w:p>
        </w:tc>
      </w:tr>
      <w:tr w:rsidR="007E7CD1" w:rsidTr="006A2266">
        <w:tc>
          <w:tcPr>
            <w:tcW w:w="1702" w:type="dxa"/>
            <w:vMerge/>
          </w:tcPr>
          <w:p w:rsidR="0089741B" w:rsidRDefault="0089741B" w:rsidP="003231F5"/>
        </w:tc>
        <w:tc>
          <w:tcPr>
            <w:tcW w:w="5244" w:type="dxa"/>
          </w:tcPr>
          <w:p w:rsidR="0089741B" w:rsidRPr="00AB2C0F" w:rsidRDefault="00AB2C0F" w:rsidP="00AB2C0F">
            <w:pPr>
              <w:autoSpaceDE w:val="0"/>
              <w:autoSpaceDN w:val="0"/>
              <w:adjustRightInd w:val="0"/>
              <w:spacing w:before="80"/>
              <w:rPr>
                <w:rFonts w:ascii="Verdana" w:hAnsi="Verdana"/>
                <w:b/>
                <w:sz w:val="18"/>
                <w:szCs w:val="18"/>
              </w:rPr>
            </w:pPr>
            <w:r w:rsidRPr="00AB2C0F">
              <w:rPr>
                <w:rFonts w:ascii="Verdana" w:hAnsi="Verdana"/>
                <w:b/>
                <w:sz w:val="18"/>
                <w:szCs w:val="18"/>
              </w:rPr>
              <w:t xml:space="preserve">3.1b </w:t>
            </w:r>
            <w:r w:rsidRPr="00AB2C0F">
              <w:rPr>
                <w:rFonts w:ascii="Verdana" w:hAnsi="Verdana" w:cs="Verdana"/>
                <w:sz w:val="18"/>
                <w:szCs w:val="18"/>
                <w:lang w:eastAsia="en-GB"/>
              </w:rPr>
              <w:t>Developments in transport and trade in the 19th century (railways, telegraph, steam-ships) accelerated in the 20th century (jet aircraft, containerisation), contributing to a ‘shrinking world’.</w:t>
            </w:r>
          </w:p>
        </w:tc>
        <w:tc>
          <w:tcPr>
            <w:tcW w:w="993" w:type="dxa"/>
            <w:vAlign w:val="center"/>
          </w:tcPr>
          <w:p w:rsidR="0089741B" w:rsidRPr="00377F7D" w:rsidRDefault="00B35F2D" w:rsidP="003231F5">
            <w:pPr>
              <w:jc w:val="center"/>
              <w:rPr>
                <w:rFonts w:asciiTheme="minorHAnsi" w:hAnsiTheme="minorHAnsi"/>
                <w:sz w:val="20"/>
              </w:rPr>
            </w:pPr>
            <w:r>
              <w:rPr>
                <w:rFonts w:asciiTheme="minorHAnsi" w:hAnsiTheme="minorHAnsi"/>
                <w:sz w:val="20"/>
              </w:rPr>
              <w:t>High</w:t>
            </w:r>
          </w:p>
        </w:tc>
        <w:tc>
          <w:tcPr>
            <w:tcW w:w="2551" w:type="dxa"/>
            <w:vAlign w:val="center"/>
          </w:tcPr>
          <w:p w:rsidR="0089741B" w:rsidRPr="00D9375E" w:rsidRDefault="00B35F2D" w:rsidP="007649EB">
            <w:pPr>
              <w:rPr>
                <w:rFonts w:asciiTheme="minorHAnsi" w:hAnsiTheme="minorHAnsi"/>
                <w:szCs w:val="20"/>
              </w:rPr>
            </w:pPr>
            <w:r>
              <w:rPr>
                <w:rFonts w:asciiTheme="minorHAnsi" w:hAnsiTheme="minorHAnsi"/>
                <w:szCs w:val="20"/>
              </w:rPr>
              <w:t>Explain how technological developments in transport have helped globalisation (4).</w:t>
            </w:r>
          </w:p>
        </w:tc>
        <w:tc>
          <w:tcPr>
            <w:tcW w:w="992" w:type="dxa"/>
            <w:vAlign w:val="center"/>
          </w:tcPr>
          <w:p w:rsidR="0089741B" w:rsidRPr="003231F5" w:rsidRDefault="00B35F2D" w:rsidP="003231F5">
            <w:pPr>
              <w:jc w:val="center"/>
              <w:rPr>
                <w:rFonts w:asciiTheme="minorHAnsi" w:hAnsiTheme="minorHAnsi"/>
                <w:sz w:val="20"/>
              </w:rPr>
            </w:pPr>
            <w:r>
              <w:rPr>
                <w:rFonts w:asciiTheme="minorHAnsi" w:hAnsiTheme="minorHAnsi"/>
                <w:sz w:val="20"/>
              </w:rPr>
              <w:t>Medium</w:t>
            </w:r>
          </w:p>
        </w:tc>
        <w:tc>
          <w:tcPr>
            <w:tcW w:w="4111" w:type="dxa"/>
            <w:vAlign w:val="center"/>
          </w:tcPr>
          <w:p w:rsidR="0089741B" w:rsidRPr="00B35F2D" w:rsidRDefault="00B35F2D" w:rsidP="006A2266">
            <w:pPr>
              <w:rPr>
                <w:rFonts w:asciiTheme="minorHAnsi" w:hAnsiTheme="minorHAnsi"/>
              </w:rPr>
            </w:pPr>
            <w:r w:rsidRPr="00B35F2D">
              <w:rPr>
                <w:rFonts w:asciiTheme="minorHAnsi" w:hAnsiTheme="minorHAnsi"/>
              </w:rPr>
              <w:t>Assess the contribution of technological advances in transport in facilitating globalisation (12).</w:t>
            </w:r>
          </w:p>
        </w:tc>
      </w:tr>
      <w:tr w:rsidR="007E7CD1" w:rsidTr="006A2266">
        <w:tc>
          <w:tcPr>
            <w:tcW w:w="1702" w:type="dxa"/>
            <w:vMerge/>
          </w:tcPr>
          <w:p w:rsidR="0089741B" w:rsidRDefault="0089741B" w:rsidP="003231F5"/>
        </w:tc>
        <w:tc>
          <w:tcPr>
            <w:tcW w:w="5244" w:type="dxa"/>
          </w:tcPr>
          <w:p w:rsidR="0089741B" w:rsidRPr="00AB2C0F" w:rsidRDefault="00AB2C0F" w:rsidP="00AB2C0F">
            <w:pPr>
              <w:autoSpaceDE w:val="0"/>
              <w:autoSpaceDN w:val="0"/>
              <w:adjustRightInd w:val="0"/>
              <w:spacing w:before="80"/>
              <w:rPr>
                <w:rFonts w:ascii="Verdana" w:hAnsi="Verdana" w:cs="Verdana"/>
                <w:sz w:val="18"/>
                <w:szCs w:val="18"/>
                <w:lang w:eastAsia="en-GB"/>
              </w:rPr>
            </w:pPr>
            <w:r>
              <w:rPr>
                <w:rFonts w:ascii="Verdana" w:hAnsi="Verdana"/>
                <w:b/>
                <w:sz w:val="18"/>
                <w:szCs w:val="18"/>
              </w:rPr>
              <w:t>3</w:t>
            </w:r>
            <w:r w:rsidRPr="00C156E0">
              <w:rPr>
                <w:rFonts w:ascii="Verdana" w:hAnsi="Verdana"/>
                <w:b/>
                <w:sz w:val="18"/>
                <w:szCs w:val="18"/>
              </w:rPr>
              <w:t>.1c</w:t>
            </w:r>
            <w:r>
              <w:rPr>
                <w:rFonts w:ascii="Verdana" w:hAnsi="Verdana"/>
                <w:b/>
                <w:sz w:val="18"/>
                <w:szCs w:val="18"/>
              </w:rPr>
              <w:t xml:space="preserve"> </w:t>
            </w:r>
            <w:r>
              <w:rPr>
                <w:rFonts w:ascii="Verdana" w:hAnsi="Verdana" w:cs="Verdana"/>
                <w:sz w:val="18"/>
                <w:szCs w:val="18"/>
                <w:lang w:eastAsia="en-GB"/>
              </w:rPr>
              <w:t>The 21st century has been dominated by rapid development in ICT and mobile communication (mobile phones, internet, social networking, electronic banking, fibre optics), lowering communication costs and contributing to time-space compression.</w:t>
            </w:r>
          </w:p>
        </w:tc>
        <w:tc>
          <w:tcPr>
            <w:tcW w:w="993" w:type="dxa"/>
            <w:vAlign w:val="center"/>
          </w:tcPr>
          <w:p w:rsidR="0089741B" w:rsidRPr="00646BBC" w:rsidRDefault="00B35F2D" w:rsidP="00646BBC">
            <w:pPr>
              <w:jc w:val="center"/>
              <w:rPr>
                <w:rFonts w:asciiTheme="minorHAnsi" w:hAnsiTheme="minorHAnsi"/>
                <w:sz w:val="20"/>
              </w:rPr>
            </w:pPr>
            <w:r>
              <w:rPr>
                <w:rFonts w:asciiTheme="minorHAnsi" w:hAnsiTheme="minorHAnsi"/>
                <w:sz w:val="20"/>
              </w:rPr>
              <w:t>High</w:t>
            </w:r>
          </w:p>
        </w:tc>
        <w:tc>
          <w:tcPr>
            <w:tcW w:w="2551" w:type="dxa"/>
            <w:vAlign w:val="center"/>
          </w:tcPr>
          <w:p w:rsidR="0089741B" w:rsidRPr="00D9375E" w:rsidRDefault="00B35F2D" w:rsidP="0014627D">
            <w:pPr>
              <w:rPr>
                <w:rFonts w:asciiTheme="minorHAnsi" w:hAnsiTheme="minorHAnsi"/>
                <w:szCs w:val="20"/>
              </w:rPr>
            </w:pPr>
            <w:r>
              <w:rPr>
                <w:rFonts w:asciiTheme="minorHAnsi" w:hAnsiTheme="minorHAnsi"/>
                <w:szCs w:val="20"/>
              </w:rPr>
              <w:t xml:space="preserve">Explain how rapid developments in ICT such as those shown in </w:t>
            </w:r>
            <w:r>
              <w:rPr>
                <w:rFonts w:asciiTheme="minorHAnsi" w:hAnsiTheme="minorHAnsi"/>
                <w:szCs w:val="20"/>
              </w:rPr>
              <w:t>Fig 1a</w:t>
            </w:r>
            <w:r>
              <w:rPr>
                <w:rFonts w:asciiTheme="minorHAnsi" w:hAnsiTheme="minorHAnsi"/>
                <w:szCs w:val="20"/>
              </w:rPr>
              <w:t xml:space="preserve"> have enabled the pace of globalisation to accelerate (4).</w:t>
            </w:r>
          </w:p>
        </w:tc>
        <w:tc>
          <w:tcPr>
            <w:tcW w:w="992" w:type="dxa"/>
            <w:vAlign w:val="center"/>
          </w:tcPr>
          <w:p w:rsidR="0089741B" w:rsidRPr="003231F5" w:rsidRDefault="00B35F2D" w:rsidP="003231F5">
            <w:pPr>
              <w:jc w:val="center"/>
              <w:rPr>
                <w:rFonts w:asciiTheme="minorHAnsi" w:hAnsiTheme="minorHAnsi"/>
                <w:sz w:val="20"/>
              </w:rPr>
            </w:pPr>
            <w:r>
              <w:rPr>
                <w:rFonts w:asciiTheme="minorHAnsi" w:hAnsiTheme="minorHAnsi"/>
                <w:sz w:val="20"/>
              </w:rPr>
              <w:t>Medium</w:t>
            </w:r>
          </w:p>
        </w:tc>
        <w:tc>
          <w:tcPr>
            <w:tcW w:w="4111" w:type="dxa"/>
            <w:vAlign w:val="center"/>
          </w:tcPr>
          <w:p w:rsidR="0089741B" w:rsidRPr="0014627D" w:rsidRDefault="00B35F2D" w:rsidP="006A2266">
            <w:pPr>
              <w:rPr>
                <w:rFonts w:asciiTheme="minorHAnsi" w:hAnsiTheme="minorHAnsi"/>
              </w:rPr>
            </w:pPr>
            <w:r>
              <w:rPr>
                <w:rFonts w:asciiTheme="minorHAnsi" w:hAnsiTheme="minorHAnsi"/>
              </w:rPr>
              <w:t>“Without recent advances in ICT globalisation would not be such a powerful force</w:t>
            </w:r>
            <w:proofErr w:type="gramStart"/>
            <w:r>
              <w:rPr>
                <w:rFonts w:asciiTheme="minorHAnsi" w:hAnsiTheme="minorHAnsi"/>
              </w:rPr>
              <w:t>”  Assess</w:t>
            </w:r>
            <w:proofErr w:type="gramEnd"/>
            <w:r>
              <w:rPr>
                <w:rFonts w:asciiTheme="minorHAnsi" w:hAnsiTheme="minorHAnsi"/>
              </w:rPr>
              <w:t xml:space="preserve"> the extent to which you agree with this statement (12).</w:t>
            </w:r>
          </w:p>
        </w:tc>
      </w:tr>
      <w:tr w:rsidR="007E7CD1" w:rsidTr="006A2266">
        <w:tc>
          <w:tcPr>
            <w:tcW w:w="1702" w:type="dxa"/>
            <w:vMerge w:val="restart"/>
            <w:vAlign w:val="center"/>
          </w:tcPr>
          <w:p w:rsidR="0089741B" w:rsidRPr="00AB2C0F" w:rsidRDefault="00AB2C0F" w:rsidP="00AB2C0F">
            <w:pPr>
              <w:autoSpaceDE w:val="0"/>
              <w:autoSpaceDN w:val="0"/>
              <w:adjustRightInd w:val="0"/>
              <w:spacing w:before="80"/>
              <w:rPr>
                <w:rFonts w:ascii="Verdana" w:hAnsi="Verdana" w:cs="Verdana"/>
                <w:sz w:val="18"/>
                <w:szCs w:val="18"/>
                <w:lang w:eastAsia="en-GB"/>
              </w:rPr>
            </w:pPr>
            <w:r w:rsidRPr="00AB2C0F">
              <w:rPr>
                <w:rFonts w:ascii="Verdana" w:hAnsi="Verdana" w:cs="Verdana"/>
                <w:b/>
                <w:sz w:val="18"/>
                <w:szCs w:val="18"/>
                <w:lang w:eastAsia="en-GB"/>
              </w:rPr>
              <w:t>3.2</w:t>
            </w:r>
            <w:r w:rsidRPr="00AB2C0F">
              <w:rPr>
                <w:rFonts w:ascii="Verdana" w:hAnsi="Verdana" w:cs="Verdana"/>
                <w:sz w:val="18"/>
                <w:szCs w:val="18"/>
                <w:lang w:eastAsia="en-GB"/>
              </w:rPr>
              <w:t xml:space="preserve"> Political and economic decision making are important factors in the acceleration of globalisation.</w:t>
            </w:r>
          </w:p>
        </w:tc>
        <w:tc>
          <w:tcPr>
            <w:tcW w:w="5244" w:type="dxa"/>
          </w:tcPr>
          <w:p w:rsidR="0089741B" w:rsidRPr="00AB2C0F" w:rsidRDefault="00AB2C0F" w:rsidP="00AB2C0F">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 xml:space="preserve">3.2a </w:t>
            </w:r>
            <w:r>
              <w:rPr>
                <w:rFonts w:ascii="Verdana" w:hAnsi="Verdana" w:cs="Verdana"/>
                <w:sz w:val="18"/>
                <w:szCs w:val="18"/>
                <w:lang w:eastAsia="en-GB"/>
              </w:rPr>
              <w:t xml:space="preserve">International political and economic organisations </w:t>
            </w:r>
            <w:r>
              <w:rPr>
                <w:rFonts w:ascii="Verdana-BoldItalic" w:hAnsi="Verdana-BoldItalic" w:cs="Verdana-BoldItalic"/>
                <w:b/>
                <w:bCs/>
                <w:i/>
                <w:iCs/>
                <w:sz w:val="18"/>
                <w:szCs w:val="18"/>
                <w:lang w:eastAsia="en-GB"/>
              </w:rPr>
              <w:t xml:space="preserve">(P: role of World Trade Organization (WTO), International Monetary Fund (IMF), World Bank (WB)) </w:t>
            </w:r>
            <w:r>
              <w:rPr>
                <w:rFonts w:ascii="Verdana" w:hAnsi="Verdana" w:cs="Verdana"/>
                <w:sz w:val="18"/>
                <w:szCs w:val="18"/>
                <w:lang w:eastAsia="en-GB"/>
              </w:rPr>
              <w:t>have contributed to globalisation through the promotion of free trade policies and foreign direct investment (FDI).</w:t>
            </w:r>
          </w:p>
        </w:tc>
        <w:tc>
          <w:tcPr>
            <w:tcW w:w="993" w:type="dxa"/>
            <w:vAlign w:val="center"/>
          </w:tcPr>
          <w:p w:rsidR="0089741B" w:rsidRPr="0014627D" w:rsidRDefault="00B35F2D" w:rsidP="003231F5">
            <w:pPr>
              <w:jc w:val="center"/>
              <w:rPr>
                <w:rFonts w:asciiTheme="minorHAnsi" w:hAnsiTheme="minorHAnsi"/>
                <w:sz w:val="20"/>
              </w:rPr>
            </w:pPr>
            <w:r>
              <w:rPr>
                <w:rFonts w:asciiTheme="minorHAnsi" w:hAnsiTheme="minorHAnsi"/>
                <w:sz w:val="20"/>
              </w:rPr>
              <w:t>Medium</w:t>
            </w:r>
          </w:p>
        </w:tc>
        <w:tc>
          <w:tcPr>
            <w:tcW w:w="2551" w:type="dxa"/>
            <w:vAlign w:val="center"/>
          </w:tcPr>
          <w:p w:rsidR="0089741B" w:rsidRPr="0019038A" w:rsidRDefault="00B35F2D" w:rsidP="007649EB">
            <w:pPr>
              <w:rPr>
                <w:rFonts w:asciiTheme="minorHAnsi" w:hAnsiTheme="minorHAnsi"/>
                <w:szCs w:val="20"/>
              </w:rPr>
            </w:pPr>
            <w:r>
              <w:rPr>
                <w:rFonts w:asciiTheme="minorHAnsi" w:hAnsiTheme="minorHAnsi"/>
                <w:szCs w:val="20"/>
              </w:rPr>
              <w:t>Explain how IGO’s such as the IMF &amp; World Bank have contributed to globalisation (4).</w:t>
            </w:r>
          </w:p>
        </w:tc>
        <w:tc>
          <w:tcPr>
            <w:tcW w:w="992" w:type="dxa"/>
            <w:vAlign w:val="center"/>
          </w:tcPr>
          <w:p w:rsidR="0089741B" w:rsidRPr="003231F5" w:rsidRDefault="00B35F2D" w:rsidP="003231F5">
            <w:pPr>
              <w:jc w:val="center"/>
              <w:rPr>
                <w:rFonts w:asciiTheme="minorHAnsi" w:hAnsiTheme="minorHAnsi"/>
                <w:sz w:val="20"/>
              </w:rPr>
            </w:pPr>
            <w:r>
              <w:rPr>
                <w:rFonts w:asciiTheme="minorHAnsi" w:hAnsiTheme="minorHAnsi"/>
                <w:sz w:val="20"/>
              </w:rPr>
              <w:t>Medium</w:t>
            </w:r>
          </w:p>
        </w:tc>
        <w:tc>
          <w:tcPr>
            <w:tcW w:w="4111" w:type="dxa"/>
            <w:vAlign w:val="center"/>
          </w:tcPr>
          <w:p w:rsidR="0089741B" w:rsidRPr="0019038A" w:rsidRDefault="00B35F2D" w:rsidP="006A2266">
            <w:pPr>
              <w:rPr>
                <w:rFonts w:asciiTheme="minorHAnsi" w:hAnsiTheme="minorHAnsi"/>
              </w:rPr>
            </w:pPr>
            <w:r>
              <w:rPr>
                <w:rFonts w:asciiTheme="minorHAnsi" w:hAnsiTheme="minorHAnsi"/>
              </w:rPr>
              <w:t>Assess the role of IGO’s such as the IMF and the World Bank in enabling globalisation (12).</w:t>
            </w:r>
          </w:p>
        </w:tc>
      </w:tr>
      <w:tr w:rsidR="007E7CD1" w:rsidTr="006A2266">
        <w:tc>
          <w:tcPr>
            <w:tcW w:w="1702" w:type="dxa"/>
            <w:vMerge/>
          </w:tcPr>
          <w:p w:rsidR="0089741B" w:rsidRDefault="0089741B" w:rsidP="003231F5"/>
        </w:tc>
        <w:tc>
          <w:tcPr>
            <w:tcW w:w="5244" w:type="dxa"/>
          </w:tcPr>
          <w:p w:rsidR="0089741B" w:rsidRPr="00AB2C0F" w:rsidRDefault="00AB2C0F" w:rsidP="00AB2C0F">
            <w:pPr>
              <w:autoSpaceDE w:val="0"/>
              <w:autoSpaceDN w:val="0"/>
              <w:adjustRightInd w:val="0"/>
              <w:rPr>
                <w:rFonts w:ascii="Verdana-Bold" w:hAnsi="Verdana-Bold" w:cs="Verdana-Bold"/>
                <w:b/>
                <w:bCs/>
                <w:sz w:val="18"/>
                <w:szCs w:val="18"/>
                <w:lang w:eastAsia="en-GB"/>
              </w:rPr>
            </w:pPr>
            <w:r>
              <w:rPr>
                <w:rFonts w:ascii="Verdana" w:hAnsi="Verdana" w:cs="Verdana"/>
                <w:b/>
                <w:sz w:val="18"/>
                <w:szCs w:val="18"/>
                <w:lang w:eastAsia="en-GB"/>
              </w:rPr>
              <w:t xml:space="preserve">3.2b </w:t>
            </w:r>
            <w:r>
              <w:rPr>
                <w:rFonts w:ascii="Verdana" w:hAnsi="Verdana" w:cs="Verdana"/>
                <w:sz w:val="18"/>
                <w:szCs w:val="18"/>
                <w:lang w:eastAsia="en-GB"/>
              </w:rPr>
              <w:t xml:space="preserve">National governments are key players in terms of promoting free trade blocs </w:t>
            </w:r>
            <w:r>
              <w:rPr>
                <w:rFonts w:ascii="Verdana-BoldItalic" w:hAnsi="Verdana-BoldItalic" w:cs="Verdana-BoldItalic"/>
                <w:b/>
                <w:bCs/>
                <w:i/>
                <w:iCs/>
                <w:sz w:val="18"/>
                <w:szCs w:val="18"/>
                <w:lang w:eastAsia="en-GB"/>
              </w:rPr>
              <w:t xml:space="preserve">(P: role of European Union (EU), The Association of Southeast Asian Nations (ASEAN)) </w:t>
            </w:r>
            <w:r>
              <w:rPr>
                <w:rFonts w:ascii="Verdana" w:hAnsi="Verdana" w:cs="Verdana"/>
                <w:sz w:val="18"/>
                <w:szCs w:val="18"/>
                <w:lang w:eastAsia="en-GB"/>
              </w:rPr>
              <w:t xml:space="preserve">and through polices (free-market liberalisation, privatisation, encouraging business start-ups) </w:t>
            </w:r>
            <w:r>
              <w:rPr>
                <w:rFonts w:ascii="Verdana-BoldItalic" w:hAnsi="Verdana-BoldItalic" w:cs="Verdana-BoldItalic"/>
                <w:b/>
                <w:bCs/>
                <w:i/>
                <w:iCs/>
                <w:sz w:val="18"/>
                <w:szCs w:val="18"/>
                <w:lang w:eastAsia="en-GB"/>
              </w:rPr>
              <w:t>(P: role of governments</w:t>
            </w:r>
            <w:r>
              <w:rPr>
                <w:rFonts w:ascii="Verdana" w:hAnsi="Verdana" w:cs="Verdana"/>
                <w:sz w:val="18"/>
                <w:szCs w:val="18"/>
                <w:lang w:eastAsia="en-GB"/>
              </w:rPr>
              <w:t xml:space="preserve"> </w:t>
            </w:r>
            <w:r>
              <w:rPr>
                <w:rFonts w:ascii="Verdana-BoldItalic" w:hAnsi="Verdana-BoldItalic" w:cs="Verdana-BoldItalic"/>
                <w:b/>
                <w:bCs/>
                <w:i/>
                <w:iCs/>
                <w:sz w:val="18"/>
                <w:szCs w:val="18"/>
                <w:lang w:eastAsia="en-GB"/>
              </w:rPr>
              <w:t>in economic liberalisation</w:t>
            </w:r>
            <w:r>
              <w:rPr>
                <w:rFonts w:ascii="Verdana-Bold" w:hAnsi="Verdana-Bold" w:cs="Verdana-Bold"/>
                <w:b/>
                <w:bCs/>
                <w:sz w:val="18"/>
                <w:szCs w:val="18"/>
                <w:lang w:eastAsia="en-GB"/>
              </w:rPr>
              <w:t>)</w:t>
            </w:r>
            <w:r>
              <w:rPr>
                <w:rFonts w:ascii="Verdana" w:hAnsi="Verdana" w:cs="Verdana"/>
                <w:sz w:val="18"/>
                <w:szCs w:val="18"/>
                <w:lang w:eastAsia="en-GB"/>
              </w:rPr>
              <w:t>.</w:t>
            </w:r>
          </w:p>
        </w:tc>
        <w:tc>
          <w:tcPr>
            <w:tcW w:w="993" w:type="dxa"/>
            <w:vAlign w:val="center"/>
          </w:tcPr>
          <w:p w:rsidR="0089741B" w:rsidRPr="0014627D" w:rsidRDefault="00B35F2D" w:rsidP="003231F5">
            <w:pPr>
              <w:jc w:val="center"/>
              <w:rPr>
                <w:rFonts w:asciiTheme="minorHAnsi" w:hAnsiTheme="minorHAnsi"/>
                <w:sz w:val="20"/>
              </w:rPr>
            </w:pPr>
            <w:r>
              <w:rPr>
                <w:rFonts w:asciiTheme="minorHAnsi" w:hAnsiTheme="minorHAnsi"/>
                <w:sz w:val="20"/>
              </w:rPr>
              <w:t>Medium</w:t>
            </w:r>
          </w:p>
        </w:tc>
        <w:tc>
          <w:tcPr>
            <w:tcW w:w="2551" w:type="dxa"/>
            <w:vAlign w:val="center"/>
          </w:tcPr>
          <w:p w:rsidR="0089741B" w:rsidRPr="0019038A" w:rsidRDefault="00B35F2D" w:rsidP="008B3248">
            <w:pPr>
              <w:rPr>
                <w:rFonts w:asciiTheme="minorHAnsi" w:hAnsiTheme="minorHAnsi"/>
                <w:szCs w:val="20"/>
              </w:rPr>
            </w:pPr>
            <w:r>
              <w:rPr>
                <w:rFonts w:asciiTheme="minorHAnsi" w:hAnsiTheme="minorHAnsi"/>
                <w:szCs w:val="20"/>
              </w:rPr>
              <w:t>Explain how trade blocs such as the EU seek to promote free trade (4).</w:t>
            </w:r>
          </w:p>
        </w:tc>
        <w:tc>
          <w:tcPr>
            <w:tcW w:w="992" w:type="dxa"/>
            <w:vAlign w:val="center"/>
          </w:tcPr>
          <w:p w:rsidR="0089741B" w:rsidRPr="003231F5" w:rsidRDefault="00B35F2D" w:rsidP="003231F5">
            <w:pPr>
              <w:jc w:val="center"/>
              <w:rPr>
                <w:rFonts w:asciiTheme="minorHAnsi" w:hAnsiTheme="minorHAnsi"/>
                <w:sz w:val="20"/>
              </w:rPr>
            </w:pPr>
            <w:r>
              <w:rPr>
                <w:rFonts w:asciiTheme="minorHAnsi" w:hAnsiTheme="minorHAnsi"/>
                <w:sz w:val="20"/>
              </w:rPr>
              <w:t>High</w:t>
            </w:r>
          </w:p>
        </w:tc>
        <w:tc>
          <w:tcPr>
            <w:tcW w:w="4111" w:type="dxa"/>
            <w:vAlign w:val="center"/>
          </w:tcPr>
          <w:p w:rsidR="0089741B" w:rsidRPr="00D9375E" w:rsidRDefault="00B35F2D" w:rsidP="006A2266">
            <w:pPr>
              <w:rPr>
                <w:rFonts w:asciiTheme="minorHAnsi" w:hAnsiTheme="minorHAnsi"/>
              </w:rPr>
            </w:pPr>
            <w:r>
              <w:rPr>
                <w:rFonts w:asciiTheme="minorHAnsi" w:hAnsiTheme="minorHAnsi"/>
              </w:rPr>
              <w:t>Assess the effectiveness of trade blocs such as the EU and ASEAN in promoting free trade (12).</w:t>
            </w:r>
          </w:p>
        </w:tc>
      </w:tr>
      <w:tr w:rsidR="007E7CD1" w:rsidTr="006A2266">
        <w:tc>
          <w:tcPr>
            <w:tcW w:w="1702" w:type="dxa"/>
            <w:vMerge/>
          </w:tcPr>
          <w:p w:rsidR="0089741B" w:rsidRDefault="0089741B" w:rsidP="002464E5"/>
        </w:tc>
        <w:tc>
          <w:tcPr>
            <w:tcW w:w="5244" w:type="dxa"/>
          </w:tcPr>
          <w:p w:rsidR="0089741B" w:rsidRPr="0089741B" w:rsidRDefault="00AB2C0F" w:rsidP="0089741B">
            <w:pPr>
              <w:spacing w:before="80"/>
              <w:rPr>
                <w:rFonts w:ascii="Verdana" w:hAnsi="Verdana" w:cs="Arial"/>
                <w:b/>
                <w:sz w:val="18"/>
                <w:szCs w:val="18"/>
              </w:rPr>
            </w:pPr>
            <w:r w:rsidRPr="00FB65D0">
              <w:rPr>
                <w:rFonts w:ascii="Verdana" w:hAnsi="Verdana"/>
                <w:b/>
                <w:sz w:val="18"/>
                <w:szCs w:val="18"/>
              </w:rPr>
              <w:t>3.2c</w:t>
            </w:r>
            <w:r>
              <w:rPr>
                <w:rFonts w:ascii="Verdana" w:hAnsi="Verdana"/>
                <w:b/>
                <w:sz w:val="18"/>
                <w:szCs w:val="18"/>
              </w:rPr>
              <w:t xml:space="preserve"> </w:t>
            </w:r>
            <w:r>
              <w:rPr>
                <w:rFonts w:ascii="Verdana" w:hAnsi="Verdana" w:cs="Verdana"/>
                <w:sz w:val="18"/>
                <w:szCs w:val="18"/>
                <w:lang w:eastAsia="en-GB"/>
              </w:rPr>
              <w:t>Special economic zones, government subsidies and attitudes to FDI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 xml:space="preserve">China’s 1978 Open Door Policy) have contributed to the spread of globalisation </w:t>
            </w:r>
            <w:r>
              <w:rPr>
                <w:rFonts w:ascii="Verdana" w:hAnsi="Verdana" w:cs="Verdana"/>
                <w:sz w:val="18"/>
                <w:szCs w:val="18"/>
                <w:lang w:eastAsia="en-GB"/>
              </w:rPr>
              <w:lastRenderedPageBreak/>
              <w:t xml:space="preserve">into new global regions </w:t>
            </w:r>
            <w:r>
              <w:rPr>
                <w:rFonts w:ascii="Verdana-BoldItalic" w:hAnsi="Verdana-BoldItalic" w:cs="Verdana-BoldItalic"/>
                <w:b/>
                <w:bCs/>
                <w:i/>
                <w:iCs/>
                <w:sz w:val="18"/>
                <w:szCs w:val="18"/>
                <w:lang w:eastAsia="en-GB"/>
              </w:rPr>
              <w:t>(P: role of governments in attracting foreign direct investment (FDI))</w:t>
            </w:r>
            <w:r>
              <w:rPr>
                <w:rFonts w:ascii="Verdana" w:hAnsi="Verdana" w:cs="Verdana"/>
                <w:sz w:val="18"/>
                <w:szCs w:val="18"/>
                <w:lang w:eastAsia="en-GB"/>
              </w:rPr>
              <w:t>.</w:t>
            </w:r>
          </w:p>
        </w:tc>
        <w:tc>
          <w:tcPr>
            <w:tcW w:w="993" w:type="dxa"/>
            <w:vAlign w:val="center"/>
          </w:tcPr>
          <w:p w:rsidR="0089741B" w:rsidRPr="0014627D" w:rsidRDefault="00B35F2D" w:rsidP="002464E5">
            <w:pPr>
              <w:jc w:val="center"/>
              <w:rPr>
                <w:rFonts w:asciiTheme="minorHAnsi" w:hAnsiTheme="minorHAnsi"/>
                <w:sz w:val="20"/>
              </w:rPr>
            </w:pPr>
            <w:r>
              <w:rPr>
                <w:rFonts w:asciiTheme="minorHAnsi" w:hAnsiTheme="minorHAnsi"/>
                <w:sz w:val="20"/>
              </w:rPr>
              <w:lastRenderedPageBreak/>
              <w:t>Medium</w:t>
            </w:r>
          </w:p>
        </w:tc>
        <w:tc>
          <w:tcPr>
            <w:tcW w:w="2551" w:type="dxa"/>
            <w:vAlign w:val="center"/>
          </w:tcPr>
          <w:p w:rsidR="0089741B" w:rsidRPr="0019038A" w:rsidRDefault="00B35F2D" w:rsidP="007649EB">
            <w:pPr>
              <w:rPr>
                <w:rFonts w:asciiTheme="minorHAnsi" w:hAnsiTheme="minorHAnsi"/>
                <w:szCs w:val="20"/>
              </w:rPr>
            </w:pPr>
            <w:r>
              <w:rPr>
                <w:rFonts w:asciiTheme="minorHAnsi" w:hAnsiTheme="minorHAnsi"/>
                <w:szCs w:val="20"/>
              </w:rPr>
              <w:t>Explain why China instigated the ‘Open Door’ policy in 1978 (4).</w:t>
            </w:r>
          </w:p>
        </w:tc>
        <w:tc>
          <w:tcPr>
            <w:tcW w:w="992" w:type="dxa"/>
            <w:vAlign w:val="center"/>
          </w:tcPr>
          <w:p w:rsidR="0089741B" w:rsidRPr="003231F5" w:rsidRDefault="00B35F2D" w:rsidP="002464E5">
            <w:pPr>
              <w:jc w:val="center"/>
              <w:rPr>
                <w:rFonts w:asciiTheme="minorHAnsi" w:hAnsiTheme="minorHAnsi"/>
                <w:sz w:val="20"/>
              </w:rPr>
            </w:pPr>
            <w:r>
              <w:rPr>
                <w:rFonts w:asciiTheme="minorHAnsi" w:hAnsiTheme="minorHAnsi"/>
                <w:sz w:val="20"/>
              </w:rPr>
              <w:t>Medium</w:t>
            </w:r>
          </w:p>
        </w:tc>
        <w:tc>
          <w:tcPr>
            <w:tcW w:w="4111" w:type="dxa"/>
            <w:vAlign w:val="center"/>
          </w:tcPr>
          <w:p w:rsidR="0089741B" w:rsidRPr="0019038A" w:rsidRDefault="00B35F2D" w:rsidP="006A2266">
            <w:pPr>
              <w:rPr>
                <w:rFonts w:asciiTheme="minorHAnsi" w:hAnsiTheme="minorHAnsi"/>
              </w:rPr>
            </w:pPr>
            <w:r>
              <w:rPr>
                <w:rFonts w:asciiTheme="minorHAnsi" w:hAnsiTheme="minorHAnsi"/>
              </w:rPr>
              <w:t>Assess how effective China’s ‘Open Door’ policy of 1978 was in stimulating the country’s development (12).</w:t>
            </w:r>
          </w:p>
        </w:tc>
      </w:tr>
      <w:tr w:rsidR="007E7CD1" w:rsidTr="006A2266">
        <w:tc>
          <w:tcPr>
            <w:tcW w:w="1702" w:type="dxa"/>
            <w:vMerge w:val="restart"/>
            <w:vAlign w:val="center"/>
          </w:tcPr>
          <w:p w:rsidR="0089741B" w:rsidRPr="00AB2C0F" w:rsidRDefault="00AB2C0F" w:rsidP="007E7CD1">
            <w:pPr>
              <w:autoSpaceDE w:val="0"/>
              <w:autoSpaceDN w:val="0"/>
              <w:adjustRightInd w:val="0"/>
              <w:spacing w:before="80"/>
              <w:rPr>
                <w:rFonts w:ascii="Verdana" w:hAnsi="Verdana" w:cs="Verdana"/>
                <w:sz w:val="18"/>
                <w:szCs w:val="18"/>
                <w:lang w:eastAsia="en-GB"/>
              </w:rPr>
            </w:pPr>
            <w:r w:rsidRPr="00AB2C0F">
              <w:rPr>
                <w:rFonts w:ascii="Verdana" w:hAnsi="Verdana" w:cs="Verdana"/>
                <w:b/>
                <w:sz w:val="18"/>
                <w:szCs w:val="18"/>
                <w:lang w:eastAsia="en-GB"/>
              </w:rPr>
              <w:t>3.3</w:t>
            </w:r>
            <w:r w:rsidRPr="00AB2C0F">
              <w:rPr>
                <w:rFonts w:ascii="Verdana" w:hAnsi="Verdana" w:cs="Verdana"/>
                <w:sz w:val="18"/>
                <w:szCs w:val="18"/>
                <w:lang w:eastAsia="en-GB"/>
              </w:rPr>
              <w:t xml:space="preserve"> Globalisation has affected some places and organisations more than others.</w:t>
            </w:r>
          </w:p>
        </w:tc>
        <w:tc>
          <w:tcPr>
            <w:tcW w:w="5244" w:type="dxa"/>
          </w:tcPr>
          <w:p w:rsidR="0089741B" w:rsidRPr="0089741B" w:rsidRDefault="00AB2C0F" w:rsidP="0089741B">
            <w:pPr>
              <w:spacing w:before="80"/>
              <w:rPr>
                <w:rFonts w:ascii="Verdana" w:hAnsi="Verdana" w:cs="Arial"/>
                <w:sz w:val="18"/>
                <w:szCs w:val="18"/>
              </w:rPr>
            </w:pPr>
            <w:r>
              <w:rPr>
                <w:rFonts w:ascii="Verdana" w:hAnsi="Verdana" w:cs="Verdana"/>
                <w:b/>
                <w:sz w:val="18"/>
                <w:szCs w:val="18"/>
                <w:lang w:eastAsia="en-GB"/>
              </w:rPr>
              <w:t xml:space="preserve">3.3a </w:t>
            </w:r>
            <w:r>
              <w:rPr>
                <w:rFonts w:ascii="Verdana" w:hAnsi="Verdana" w:cs="Verdana"/>
                <w:sz w:val="18"/>
                <w:szCs w:val="18"/>
                <w:lang w:eastAsia="en-GB"/>
              </w:rPr>
              <w:t>Degree of globalisation varies by country and can be measured using indicators and indices (AT Kearney index, KOF index).</w:t>
            </w:r>
          </w:p>
        </w:tc>
        <w:tc>
          <w:tcPr>
            <w:tcW w:w="993" w:type="dxa"/>
            <w:vAlign w:val="center"/>
          </w:tcPr>
          <w:p w:rsidR="0089741B" w:rsidRPr="0014627D" w:rsidRDefault="0042583D" w:rsidP="007633DC">
            <w:pPr>
              <w:jc w:val="center"/>
              <w:rPr>
                <w:rFonts w:asciiTheme="minorHAnsi" w:hAnsiTheme="minorHAnsi"/>
                <w:sz w:val="20"/>
              </w:rPr>
            </w:pPr>
            <w:r>
              <w:rPr>
                <w:rFonts w:asciiTheme="minorHAnsi" w:hAnsiTheme="minorHAnsi"/>
                <w:sz w:val="20"/>
              </w:rPr>
              <w:t>Medium</w:t>
            </w:r>
          </w:p>
        </w:tc>
        <w:tc>
          <w:tcPr>
            <w:tcW w:w="2551" w:type="dxa"/>
            <w:vAlign w:val="center"/>
          </w:tcPr>
          <w:p w:rsidR="0089741B" w:rsidRPr="0019038A" w:rsidRDefault="0042583D" w:rsidP="008B3248">
            <w:pPr>
              <w:rPr>
                <w:rFonts w:asciiTheme="minorHAnsi" w:hAnsiTheme="minorHAnsi"/>
                <w:szCs w:val="20"/>
              </w:rPr>
            </w:pPr>
            <w:r>
              <w:rPr>
                <w:rFonts w:asciiTheme="minorHAnsi" w:hAnsiTheme="minorHAnsi"/>
                <w:szCs w:val="20"/>
              </w:rPr>
              <w:t>Study Fig 1a.  Explain what might make some country’s appear to be more ‘globalized’ than others (4).</w:t>
            </w:r>
          </w:p>
        </w:tc>
        <w:tc>
          <w:tcPr>
            <w:tcW w:w="992" w:type="dxa"/>
            <w:vAlign w:val="center"/>
          </w:tcPr>
          <w:p w:rsidR="0089741B" w:rsidRPr="003231F5" w:rsidRDefault="0042583D" w:rsidP="002464E5">
            <w:pPr>
              <w:jc w:val="center"/>
              <w:rPr>
                <w:rFonts w:asciiTheme="minorHAnsi" w:hAnsiTheme="minorHAnsi"/>
                <w:sz w:val="20"/>
              </w:rPr>
            </w:pPr>
            <w:r>
              <w:rPr>
                <w:rFonts w:asciiTheme="minorHAnsi" w:hAnsiTheme="minorHAnsi"/>
                <w:sz w:val="20"/>
              </w:rPr>
              <w:t>Medium</w:t>
            </w:r>
          </w:p>
        </w:tc>
        <w:tc>
          <w:tcPr>
            <w:tcW w:w="4111" w:type="dxa"/>
            <w:vAlign w:val="center"/>
          </w:tcPr>
          <w:p w:rsidR="0089741B" w:rsidRPr="0019038A" w:rsidRDefault="0042583D" w:rsidP="006A2266">
            <w:pPr>
              <w:rPr>
                <w:rFonts w:asciiTheme="minorHAnsi" w:hAnsiTheme="minorHAnsi"/>
              </w:rPr>
            </w:pPr>
            <w:r>
              <w:rPr>
                <w:rFonts w:asciiTheme="minorHAnsi" w:hAnsiTheme="minorHAnsi"/>
              </w:rPr>
              <w:t>Study Fig 1b.  Assess the extent to which the level of globalisation of a country depends on its physical geography (12).</w:t>
            </w:r>
          </w:p>
        </w:tc>
      </w:tr>
      <w:tr w:rsidR="007E7CD1" w:rsidTr="006A2266">
        <w:tc>
          <w:tcPr>
            <w:tcW w:w="1702" w:type="dxa"/>
            <w:vMerge/>
          </w:tcPr>
          <w:p w:rsidR="0089741B" w:rsidRDefault="0089741B" w:rsidP="002464E5"/>
        </w:tc>
        <w:tc>
          <w:tcPr>
            <w:tcW w:w="5244" w:type="dxa"/>
          </w:tcPr>
          <w:p w:rsidR="0089741B" w:rsidRPr="00AB2C0F" w:rsidRDefault="00AB2C0F" w:rsidP="00AB2C0F">
            <w:pPr>
              <w:autoSpaceDE w:val="0"/>
              <w:autoSpaceDN w:val="0"/>
              <w:adjustRightInd w:val="0"/>
              <w:spacing w:before="80"/>
              <w:rPr>
                <w:rFonts w:ascii="Verdana" w:hAnsi="Verdana" w:cs="Verdana"/>
                <w:sz w:val="18"/>
                <w:szCs w:val="18"/>
                <w:lang w:eastAsia="en-GB"/>
              </w:rPr>
            </w:pPr>
            <w:r w:rsidRPr="00AB2C0F">
              <w:rPr>
                <w:rFonts w:ascii="Verdana" w:hAnsi="Verdana" w:cs="Verdana"/>
                <w:b/>
                <w:sz w:val="18"/>
                <w:szCs w:val="18"/>
                <w:lang w:eastAsia="en-GB"/>
              </w:rPr>
              <w:t xml:space="preserve">3.3b </w:t>
            </w:r>
            <w:r w:rsidRPr="00AB2C0F">
              <w:rPr>
                <w:rFonts w:ascii="Verdana" w:hAnsi="Verdana" w:cs="Verdana"/>
                <w:sz w:val="18"/>
                <w:szCs w:val="18"/>
                <w:lang w:eastAsia="en-GB"/>
              </w:rPr>
              <w:t xml:space="preserve">TNCs are important in globalisation </w:t>
            </w:r>
            <w:r w:rsidRPr="00AB2C0F">
              <w:rPr>
                <w:rFonts w:ascii="Verdana-BoldItalic" w:hAnsi="Verdana-BoldItalic" w:cs="Verdana-BoldItalic"/>
                <w:b/>
                <w:bCs/>
                <w:i/>
                <w:iCs/>
                <w:sz w:val="18"/>
                <w:szCs w:val="18"/>
                <w:lang w:eastAsia="en-GB"/>
              </w:rPr>
              <w:t>(P: role of TNCs)</w:t>
            </w:r>
            <w:r w:rsidRPr="00AB2C0F">
              <w:rPr>
                <w:rFonts w:ascii="Verdana" w:hAnsi="Verdana" w:cs="Verdana"/>
                <w:sz w:val="18"/>
                <w:szCs w:val="18"/>
                <w:lang w:eastAsia="en-GB"/>
              </w:rPr>
              <w:t>,</w:t>
            </w:r>
            <w:r w:rsidRPr="00AB2C0F">
              <w:rPr>
                <w:rFonts w:ascii="Verdana-BoldItalic" w:hAnsi="Verdana-BoldItalic" w:cs="Verdana-BoldItalic"/>
                <w:b/>
                <w:bCs/>
                <w:i/>
                <w:iCs/>
                <w:sz w:val="18"/>
                <w:szCs w:val="18"/>
                <w:lang w:eastAsia="en-GB"/>
              </w:rPr>
              <w:t xml:space="preserve"> </w:t>
            </w:r>
            <w:r w:rsidRPr="00AB2C0F">
              <w:rPr>
                <w:rFonts w:ascii="Verdana" w:hAnsi="Verdana" w:cs="Verdana"/>
                <w:sz w:val="18"/>
                <w:szCs w:val="18"/>
                <w:lang w:eastAsia="en-GB"/>
              </w:rPr>
              <w:t xml:space="preserve">both contributing to its spread (global production networks, </w:t>
            </w:r>
            <w:proofErr w:type="spellStart"/>
            <w:r w:rsidRPr="00AB2C0F">
              <w:rPr>
                <w:rFonts w:ascii="Verdana" w:hAnsi="Verdana" w:cs="Verdana"/>
                <w:sz w:val="18"/>
                <w:szCs w:val="18"/>
                <w:lang w:eastAsia="en-GB"/>
              </w:rPr>
              <w:t>glocalisation</w:t>
            </w:r>
            <w:proofErr w:type="spellEnd"/>
            <w:r w:rsidRPr="00AB2C0F">
              <w:rPr>
                <w:rFonts w:ascii="Verdana" w:hAnsi="Verdana" w:cs="Verdana"/>
                <w:sz w:val="18"/>
                <w:szCs w:val="18"/>
                <w:lang w:eastAsia="en-GB"/>
              </w:rPr>
              <w:t xml:space="preserve"> and the development of new markets), and taking advantage of economic liberalisation (outsourcing and offshoring).</w:t>
            </w:r>
          </w:p>
        </w:tc>
        <w:tc>
          <w:tcPr>
            <w:tcW w:w="993" w:type="dxa"/>
            <w:vAlign w:val="center"/>
          </w:tcPr>
          <w:p w:rsidR="0089741B" w:rsidRPr="0014627D" w:rsidRDefault="0042583D" w:rsidP="007633DC">
            <w:pPr>
              <w:jc w:val="center"/>
              <w:rPr>
                <w:rFonts w:asciiTheme="minorHAnsi" w:hAnsiTheme="minorHAnsi"/>
                <w:sz w:val="20"/>
              </w:rPr>
            </w:pPr>
            <w:r>
              <w:rPr>
                <w:rFonts w:asciiTheme="minorHAnsi" w:hAnsiTheme="minorHAnsi"/>
                <w:sz w:val="20"/>
              </w:rPr>
              <w:t>High</w:t>
            </w:r>
          </w:p>
        </w:tc>
        <w:tc>
          <w:tcPr>
            <w:tcW w:w="2551" w:type="dxa"/>
            <w:vAlign w:val="center"/>
          </w:tcPr>
          <w:p w:rsidR="0089741B" w:rsidRPr="0019038A" w:rsidRDefault="0042583D" w:rsidP="007649EB">
            <w:pPr>
              <w:rPr>
                <w:rFonts w:asciiTheme="minorHAnsi" w:hAnsiTheme="minorHAnsi"/>
                <w:szCs w:val="20"/>
              </w:rPr>
            </w:pPr>
            <w:r>
              <w:rPr>
                <w:rFonts w:asciiTheme="minorHAnsi" w:hAnsiTheme="minorHAnsi"/>
                <w:szCs w:val="20"/>
              </w:rPr>
              <w:t>Explain the role played by TNC’s in the process of globalisation (4).</w:t>
            </w:r>
          </w:p>
        </w:tc>
        <w:tc>
          <w:tcPr>
            <w:tcW w:w="992" w:type="dxa"/>
            <w:vAlign w:val="center"/>
          </w:tcPr>
          <w:p w:rsidR="0089741B" w:rsidRPr="003231F5" w:rsidRDefault="0042583D" w:rsidP="002464E5">
            <w:pPr>
              <w:jc w:val="center"/>
              <w:rPr>
                <w:rFonts w:asciiTheme="minorHAnsi" w:hAnsiTheme="minorHAnsi"/>
                <w:sz w:val="20"/>
              </w:rPr>
            </w:pPr>
            <w:r>
              <w:rPr>
                <w:rFonts w:asciiTheme="minorHAnsi" w:hAnsiTheme="minorHAnsi"/>
                <w:sz w:val="20"/>
              </w:rPr>
              <w:t>High</w:t>
            </w:r>
          </w:p>
        </w:tc>
        <w:tc>
          <w:tcPr>
            <w:tcW w:w="4111" w:type="dxa"/>
            <w:vAlign w:val="center"/>
          </w:tcPr>
          <w:p w:rsidR="0089741B" w:rsidRPr="0019038A" w:rsidRDefault="0042583D" w:rsidP="006A2266">
            <w:pPr>
              <w:rPr>
                <w:rFonts w:asciiTheme="minorHAnsi" w:hAnsiTheme="minorHAnsi"/>
              </w:rPr>
            </w:pPr>
            <w:r>
              <w:rPr>
                <w:rFonts w:asciiTheme="minorHAnsi" w:hAnsiTheme="minorHAnsi"/>
              </w:rPr>
              <w:t>Assess the extent to which globalisation has be</w:t>
            </w:r>
            <w:r w:rsidR="007618D9">
              <w:rPr>
                <w:rFonts w:asciiTheme="minorHAnsi" w:hAnsiTheme="minorHAnsi"/>
              </w:rPr>
              <w:t>e</w:t>
            </w:r>
            <w:r>
              <w:rPr>
                <w:rFonts w:asciiTheme="minorHAnsi" w:hAnsiTheme="minorHAnsi"/>
              </w:rPr>
              <w:t>n driven by the actions of TNC’s (12).</w:t>
            </w:r>
          </w:p>
        </w:tc>
      </w:tr>
      <w:tr w:rsidR="007E7CD1" w:rsidTr="006A2266">
        <w:tc>
          <w:tcPr>
            <w:tcW w:w="1702" w:type="dxa"/>
            <w:vMerge/>
          </w:tcPr>
          <w:p w:rsidR="0089741B" w:rsidRDefault="0089741B" w:rsidP="002464E5"/>
        </w:tc>
        <w:tc>
          <w:tcPr>
            <w:tcW w:w="5244" w:type="dxa"/>
          </w:tcPr>
          <w:p w:rsidR="0089741B" w:rsidRPr="0089741B" w:rsidRDefault="00AB2C0F" w:rsidP="0089741B">
            <w:pPr>
              <w:spacing w:before="80"/>
              <w:rPr>
                <w:rFonts w:ascii="Verdana" w:hAnsi="Verdana" w:cs="Arial"/>
                <w:sz w:val="18"/>
                <w:szCs w:val="18"/>
              </w:rPr>
            </w:pPr>
            <w:r>
              <w:rPr>
                <w:rFonts w:ascii="Verdana" w:hAnsi="Verdana" w:cs="Verdana"/>
                <w:b/>
                <w:sz w:val="18"/>
                <w:szCs w:val="18"/>
                <w:lang w:eastAsia="en-GB"/>
              </w:rPr>
              <w:t xml:space="preserve">3.3c </w:t>
            </w:r>
            <w:r>
              <w:rPr>
                <w:rFonts w:ascii="Verdana" w:hAnsi="Verdana" w:cs="Verdana"/>
                <w:sz w:val="18"/>
                <w:szCs w:val="18"/>
                <w:lang w:eastAsia="en-GB"/>
              </w:rPr>
              <w:t>There are physical, political, economic and environmental reasons why some locations remain largely ‘switched off’ from globalisation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North Korea, Sahel countries).</w:t>
            </w:r>
          </w:p>
        </w:tc>
        <w:tc>
          <w:tcPr>
            <w:tcW w:w="993" w:type="dxa"/>
            <w:vAlign w:val="center"/>
          </w:tcPr>
          <w:p w:rsidR="0089741B" w:rsidRPr="0014627D" w:rsidRDefault="0042583D" w:rsidP="007633DC">
            <w:pPr>
              <w:jc w:val="center"/>
              <w:rPr>
                <w:rFonts w:asciiTheme="minorHAnsi" w:hAnsiTheme="minorHAnsi"/>
                <w:sz w:val="20"/>
              </w:rPr>
            </w:pPr>
            <w:r>
              <w:rPr>
                <w:rFonts w:asciiTheme="minorHAnsi" w:hAnsiTheme="minorHAnsi"/>
                <w:sz w:val="20"/>
              </w:rPr>
              <w:t>Medium</w:t>
            </w:r>
          </w:p>
        </w:tc>
        <w:tc>
          <w:tcPr>
            <w:tcW w:w="2551" w:type="dxa"/>
            <w:vAlign w:val="center"/>
          </w:tcPr>
          <w:p w:rsidR="0089741B" w:rsidRPr="0019038A" w:rsidRDefault="0042583D" w:rsidP="00B52513">
            <w:pPr>
              <w:rPr>
                <w:rFonts w:asciiTheme="minorHAnsi" w:hAnsiTheme="minorHAnsi"/>
                <w:szCs w:val="20"/>
              </w:rPr>
            </w:pPr>
            <w:r>
              <w:rPr>
                <w:rFonts w:asciiTheme="minorHAnsi" w:hAnsiTheme="minorHAnsi"/>
                <w:szCs w:val="20"/>
              </w:rPr>
              <w:t xml:space="preserve">Explain why some countries are ‘switched off’ when it comes to globalisation (4). </w:t>
            </w:r>
          </w:p>
        </w:tc>
        <w:tc>
          <w:tcPr>
            <w:tcW w:w="992" w:type="dxa"/>
            <w:vAlign w:val="center"/>
          </w:tcPr>
          <w:p w:rsidR="0089741B" w:rsidRPr="003231F5" w:rsidRDefault="0042583D" w:rsidP="002464E5">
            <w:pPr>
              <w:jc w:val="center"/>
              <w:rPr>
                <w:rFonts w:asciiTheme="minorHAnsi" w:hAnsiTheme="minorHAnsi"/>
                <w:sz w:val="20"/>
              </w:rPr>
            </w:pPr>
            <w:r>
              <w:rPr>
                <w:rFonts w:asciiTheme="minorHAnsi" w:hAnsiTheme="minorHAnsi"/>
                <w:sz w:val="20"/>
              </w:rPr>
              <w:t>Medium</w:t>
            </w:r>
          </w:p>
        </w:tc>
        <w:tc>
          <w:tcPr>
            <w:tcW w:w="4111" w:type="dxa"/>
            <w:vAlign w:val="center"/>
          </w:tcPr>
          <w:p w:rsidR="0089741B" w:rsidRPr="0019038A" w:rsidRDefault="0042583D" w:rsidP="006A2266">
            <w:pPr>
              <w:rPr>
                <w:rFonts w:asciiTheme="minorHAnsi" w:hAnsiTheme="minorHAnsi"/>
              </w:rPr>
            </w:pPr>
            <w:r>
              <w:rPr>
                <w:rFonts w:asciiTheme="minorHAnsi" w:hAnsiTheme="minorHAnsi"/>
              </w:rPr>
              <w:t>Assess the significance of physical factors in determining a country’s level of globalisation (12).</w:t>
            </w:r>
          </w:p>
        </w:tc>
      </w:tr>
      <w:tr w:rsidR="007E7CD1" w:rsidTr="006A2266">
        <w:tc>
          <w:tcPr>
            <w:tcW w:w="1702" w:type="dxa"/>
            <w:vMerge w:val="restart"/>
            <w:vAlign w:val="center"/>
          </w:tcPr>
          <w:p w:rsidR="0089741B" w:rsidRPr="00AB2C0F" w:rsidRDefault="00AB2C0F" w:rsidP="00AB2C0F">
            <w:pPr>
              <w:spacing w:before="60" w:after="60" w:line="240" w:lineRule="atLeast"/>
              <w:rPr>
                <w:rFonts w:ascii="Verdana" w:hAnsi="Verdana" w:cs="Verdana"/>
                <w:sz w:val="18"/>
                <w:szCs w:val="18"/>
                <w:lang w:eastAsia="en-GB"/>
              </w:rPr>
            </w:pPr>
            <w:r w:rsidRPr="00AB2C0F">
              <w:rPr>
                <w:rFonts w:ascii="Verdana" w:hAnsi="Verdana" w:cs="Arial"/>
                <w:b/>
                <w:sz w:val="18"/>
                <w:szCs w:val="18"/>
              </w:rPr>
              <w:t>3.4</w:t>
            </w:r>
            <w:r w:rsidRPr="00AB2C0F">
              <w:rPr>
                <w:rFonts w:ascii="Verdana" w:hAnsi="Verdana" w:cs="Arial"/>
                <w:sz w:val="18"/>
                <w:lang w:eastAsia="en-GB"/>
              </w:rPr>
              <w:t xml:space="preserve"> The global shift</w:t>
            </w:r>
            <w:r w:rsidRPr="00AB2C0F">
              <w:rPr>
                <w:rFonts w:ascii="Verdana" w:hAnsi="Verdana" w:cs="Verdana"/>
                <w:sz w:val="18"/>
                <w:szCs w:val="18"/>
                <w:lang w:eastAsia="en-GB"/>
              </w:rPr>
              <w:t xml:space="preserve"> has created winners and losers for people and the physical environment.</w:t>
            </w:r>
          </w:p>
        </w:tc>
        <w:tc>
          <w:tcPr>
            <w:tcW w:w="5244" w:type="dxa"/>
          </w:tcPr>
          <w:p w:rsidR="0089741B" w:rsidRPr="00B10A6F" w:rsidRDefault="00AB2C0F" w:rsidP="008B3248">
            <w:pPr>
              <w:autoSpaceDE w:val="0"/>
              <w:autoSpaceDN w:val="0"/>
              <w:adjustRightInd w:val="0"/>
              <w:spacing w:before="80"/>
              <w:rPr>
                <w:rFonts w:ascii="Verdana" w:hAnsi="Verdana" w:cs="Verdana"/>
                <w:sz w:val="18"/>
                <w:szCs w:val="18"/>
                <w:lang w:eastAsia="en-GB"/>
              </w:rPr>
            </w:pPr>
            <w:r w:rsidRPr="00AB2C0F">
              <w:rPr>
                <w:rFonts w:ascii="Verdana" w:hAnsi="Verdana"/>
                <w:b/>
                <w:sz w:val="18"/>
                <w:szCs w:val="18"/>
              </w:rPr>
              <w:t xml:space="preserve">3.4a </w:t>
            </w:r>
            <w:r w:rsidRPr="00AB2C0F">
              <w:rPr>
                <w:rFonts w:ascii="Verdana" w:hAnsi="Verdana" w:cs="Verdana"/>
                <w:sz w:val="18"/>
                <w:szCs w:val="18"/>
                <w:lang w:eastAsia="en-GB"/>
              </w:rPr>
              <w:t>The movement of the global economic centre of gravity to Asia via the global shift of manufacturing (</w:t>
            </w:r>
            <w:r w:rsidRPr="00AB2C0F">
              <w:rPr>
                <w:rFonts w:ascii="Webdings" w:hAnsi="Webdings" w:cs="Webdings"/>
                <w:sz w:val="18"/>
                <w:szCs w:val="18"/>
                <w:lang w:eastAsia="en-GB"/>
              </w:rPr>
              <w:t></w:t>
            </w:r>
            <w:r w:rsidRPr="00AB2C0F">
              <w:rPr>
                <w:rFonts w:ascii="Webdings" w:hAnsi="Webdings" w:cs="Webdings"/>
                <w:sz w:val="18"/>
                <w:szCs w:val="18"/>
                <w:lang w:eastAsia="en-GB"/>
              </w:rPr>
              <w:t></w:t>
            </w:r>
            <w:r w:rsidRPr="00AB2C0F">
              <w:rPr>
                <w:rFonts w:ascii="Verdana" w:hAnsi="Verdana" w:cs="Verdana"/>
                <w:sz w:val="18"/>
                <w:szCs w:val="18"/>
                <w:lang w:eastAsia="en-GB"/>
              </w:rPr>
              <w:t>China) and outsourcing of services (</w:t>
            </w:r>
            <w:r w:rsidRPr="00AB2C0F">
              <w:rPr>
                <w:rFonts w:ascii="Webdings" w:hAnsi="Webdings" w:cs="Webdings"/>
                <w:sz w:val="18"/>
                <w:szCs w:val="18"/>
                <w:lang w:eastAsia="en-GB"/>
              </w:rPr>
              <w:t></w:t>
            </w:r>
            <w:r w:rsidRPr="00AB2C0F">
              <w:rPr>
                <w:rFonts w:ascii="Webdings" w:hAnsi="Webdings" w:cs="Webdings"/>
                <w:sz w:val="18"/>
                <w:szCs w:val="18"/>
                <w:lang w:eastAsia="en-GB"/>
              </w:rPr>
              <w:t></w:t>
            </w:r>
            <w:r w:rsidRPr="00AB2C0F">
              <w:rPr>
                <w:rFonts w:ascii="Verdana" w:hAnsi="Verdana" w:cs="Verdana"/>
                <w:sz w:val="18"/>
                <w:szCs w:val="18"/>
                <w:lang w:eastAsia="en-GB"/>
              </w:rPr>
              <w:t>India) can lead to changes in the built environment that can bring benefits (infrastructure investment, waged work, poverty reduction, education and training) but also costs (loss of productive land, unplanned settlements, environmental and resource pressure).</w:t>
            </w:r>
          </w:p>
        </w:tc>
        <w:tc>
          <w:tcPr>
            <w:tcW w:w="993" w:type="dxa"/>
            <w:vAlign w:val="center"/>
          </w:tcPr>
          <w:p w:rsidR="0089741B" w:rsidRPr="0014627D" w:rsidRDefault="007618D9" w:rsidP="007633DC">
            <w:pPr>
              <w:jc w:val="center"/>
              <w:rPr>
                <w:rFonts w:asciiTheme="minorHAnsi" w:hAnsiTheme="minorHAnsi"/>
                <w:sz w:val="20"/>
              </w:rPr>
            </w:pPr>
            <w:r>
              <w:rPr>
                <w:rFonts w:asciiTheme="minorHAnsi" w:hAnsiTheme="minorHAnsi"/>
                <w:sz w:val="20"/>
              </w:rPr>
              <w:t>Medium</w:t>
            </w:r>
          </w:p>
        </w:tc>
        <w:tc>
          <w:tcPr>
            <w:tcW w:w="2551" w:type="dxa"/>
            <w:vAlign w:val="center"/>
          </w:tcPr>
          <w:p w:rsidR="0089741B" w:rsidRPr="00D9375E" w:rsidRDefault="007618D9" w:rsidP="007649EB">
            <w:pPr>
              <w:rPr>
                <w:rFonts w:asciiTheme="minorHAnsi" w:hAnsiTheme="minorHAnsi"/>
                <w:szCs w:val="20"/>
              </w:rPr>
            </w:pPr>
            <w:r>
              <w:rPr>
                <w:rFonts w:asciiTheme="minorHAnsi" w:hAnsiTheme="minorHAnsi"/>
                <w:szCs w:val="20"/>
              </w:rPr>
              <w:t>Study Fig 1a.  Explain why there has been the shift in the global economic centre of gravity (4).</w:t>
            </w:r>
          </w:p>
        </w:tc>
        <w:tc>
          <w:tcPr>
            <w:tcW w:w="992" w:type="dxa"/>
            <w:vAlign w:val="center"/>
          </w:tcPr>
          <w:p w:rsidR="0089741B" w:rsidRPr="003231F5" w:rsidRDefault="007618D9" w:rsidP="002464E5">
            <w:pPr>
              <w:jc w:val="center"/>
              <w:rPr>
                <w:rFonts w:asciiTheme="minorHAnsi" w:hAnsiTheme="minorHAnsi"/>
                <w:sz w:val="20"/>
              </w:rPr>
            </w:pPr>
            <w:r>
              <w:rPr>
                <w:rFonts w:asciiTheme="minorHAnsi" w:hAnsiTheme="minorHAnsi"/>
                <w:sz w:val="20"/>
              </w:rPr>
              <w:t>Medium</w:t>
            </w:r>
          </w:p>
        </w:tc>
        <w:tc>
          <w:tcPr>
            <w:tcW w:w="4111" w:type="dxa"/>
            <w:vAlign w:val="center"/>
          </w:tcPr>
          <w:p w:rsidR="0089741B" w:rsidRPr="00D9375E" w:rsidRDefault="007618D9" w:rsidP="006A2266">
            <w:pPr>
              <w:rPr>
                <w:rFonts w:asciiTheme="minorHAnsi" w:hAnsiTheme="minorHAnsi"/>
              </w:rPr>
            </w:pPr>
            <w:r>
              <w:rPr>
                <w:rFonts w:asciiTheme="minorHAnsi" w:hAnsiTheme="minorHAnsi"/>
              </w:rPr>
              <w:t>Assess the impact of global shift on countries in Asia (12).</w:t>
            </w:r>
          </w:p>
        </w:tc>
      </w:tr>
      <w:tr w:rsidR="007E7CD1" w:rsidTr="006A2266">
        <w:tc>
          <w:tcPr>
            <w:tcW w:w="1702" w:type="dxa"/>
            <w:vMerge/>
          </w:tcPr>
          <w:p w:rsidR="0089741B" w:rsidRDefault="0089741B" w:rsidP="002464E5"/>
        </w:tc>
        <w:tc>
          <w:tcPr>
            <w:tcW w:w="5244" w:type="dxa"/>
          </w:tcPr>
          <w:p w:rsidR="0089741B" w:rsidRPr="0089741B" w:rsidRDefault="00AB2C0F" w:rsidP="002464E5">
            <w:pPr>
              <w:autoSpaceDE w:val="0"/>
              <w:autoSpaceDN w:val="0"/>
              <w:adjustRightInd w:val="0"/>
              <w:spacing w:before="80"/>
              <w:rPr>
                <w:rFonts w:ascii="Verdana" w:hAnsi="Verdana"/>
                <w:sz w:val="18"/>
                <w:szCs w:val="18"/>
              </w:rPr>
            </w:pPr>
            <w:r w:rsidRPr="00FA2882">
              <w:rPr>
                <w:rFonts w:ascii="Verdana" w:hAnsi="Verdana" w:cs="Verdana"/>
                <w:b/>
                <w:sz w:val="18"/>
                <w:szCs w:val="18"/>
                <w:lang w:eastAsia="en-GB"/>
              </w:rPr>
              <w:t>3.4b</w:t>
            </w:r>
            <w:r>
              <w:rPr>
                <w:rFonts w:ascii="Verdana" w:hAnsi="Verdana" w:cs="Verdana"/>
                <w:b/>
                <w:sz w:val="18"/>
                <w:szCs w:val="18"/>
                <w:lang w:eastAsia="en-GB"/>
              </w:rPr>
              <w:t xml:space="preserve"> </w:t>
            </w:r>
            <w:r>
              <w:rPr>
                <w:rFonts w:ascii="Verdana" w:hAnsi="Verdana" w:cs="Verdana"/>
                <w:sz w:val="18"/>
                <w:szCs w:val="18"/>
                <w:lang w:eastAsia="en-GB"/>
              </w:rPr>
              <w:t>Some communities in developing countries have experienced major environmental problems (including air and water pollution, land degradation, over-exploitation of resources, and loss of biodiversity), which impact on people’s health and wellbeing.</w:t>
            </w:r>
          </w:p>
        </w:tc>
        <w:tc>
          <w:tcPr>
            <w:tcW w:w="993" w:type="dxa"/>
            <w:vAlign w:val="center"/>
          </w:tcPr>
          <w:p w:rsidR="0089741B" w:rsidRPr="0014627D" w:rsidRDefault="007618D9" w:rsidP="007633DC">
            <w:pPr>
              <w:jc w:val="center"/>
              <w:rPr>
                <w:rFonts w:asciiTheme="minorHAnsi" w:hAnsiTheme="minorHAnsi"/>
                <w:sz w:val="20"/>
              </w:rPr>
            </w:pPr>
            <w:r>
              <w:rPr>
                <w:rFonts w:asciiTheme="minorHAnsi" w:hAnsiTheme="minorHAnsi"/>
                <w:sz w:val="20"/>
              </w:rPr>
              <w:t>Medium</w:t>
            </w:r>
          </w:p>
        </w:tc>
        <w:tc>
          <w:tcPr>
            <w:tcW w:w="2551" w:type="dxa"/>
            <w:vAlign w:val="center"/>
          </w:tcPr>
          <w:p w:rsidR="0089741B" w:rsidRPr="00D9375E" w:rsidRDefault="007618D9" w:rsidP="007649EB">
            <w:pPr>
              <w:rPr>
                <w:rFonts w:asciiTheme="minorHAnsi" w:hAnsiTheme="minorHAnsi"/>
                <w:szCs w:val="20"/>
              </w:rPr>
            </w:pPr>
            <w:r>
              <w:rPr>
                <w:rFonts w:asciiTheme="minorHAnsi" w:hAnsiTheme="minorHAnsi"/>
                <w:szCs w:val="20"/>
              </w:rPr>
              <w:t>Explain why some countries such as Bangladesh have seen major environmental problems as a consequence of global shift (4).</w:t>
            </w:r>
          </w:p>
        </w:tc>
        <w:tc>
          <w:tcPr>
            <w:tcW w:w="992" w:type="dxa"/>
            <w:vAlign w:val="center"/>
          </w:tcPr>
          <w:p w:rsidR="0089741B" w:rsidRPr="003231F5" w:rsidRDefault="007618D9" w:rsidP="002464E5">
            <w:pPr>
              <w:jc w:val="center"/>
              <w:rPr>
                <w:rFonts w:asciiTheme="minorHAnsi" w:hAnsiTheme="minorHAnsi"/>
                <w:sz w:val="20"/>
              </w:rPr>
            </w:pPr>
            <w:r>
              <w:rPr>
                <w:rFonts w:asciiTheme="minorHAnsi" w:hAnsiTheme="minorHAnsi"/>
                <w:sz w:val="20"/>
              </w:rPr>
              <w:t>Medium</w:t>
            </w:r>
          </w:p>
        </w:tc>
        <w:tc>
          <w:tcPr>
            <w:tcW w:w="4111" w:type="dxa"/>
            <w:vAlign w:val="center"/>
          </w:tcPr>
          <w:p w:rsidR="0089741B" w:rsidRPr="00D9375E" w:rsidRDefault="007618D9" w:rsidP="006A2266">
            <w:pPr>
              <w:rPr>
                <w:rFonts w:asciiTheme="minorHAnsi" w:hAnsiTheme="minorHAnsi"/>
              </w:rPr>
            </w:pPr>
            <w:r>
              <w:rPr>
                <w:rFonts w:asciiTheme="minorHAnsi" w:hAnsiTheme="minorHAnsi"/>
              </w:rPr>
              <w:t>Assess the extent to which communities in developing countries have been adversely affected by the process of global shift (12).</w:t>
            </w:r>
          </w:p>
        </w:tc>
      </w:tr>
      <w:tr w:rsidR="007E7CD1" w:rsidTr="006A2266">
        <w:tc>
          <w:tcPr>
            <w:tcW w:w="1702" w:type="dxa"/>
            <w:vMerge/>
          </w:tcPr>
          <w:p w:rsidR="0089741B" w:rsidRDefault="0089741B" w:rsidP="002464E5"/>
        </w:tc>
        <w:tc>
          <w:tcPr>
            <w:tcW w:w="5244" w:type="dxa"/>
          </w:tcPr>
          <w:p w:rsidR="0089741B" w:rsidRPr="0089741B" w:rsidRDefault="00AB2C0F" w:rsidP="002464E5">
            <w:pPr>
              <w:autoSpaceDE w:val="0"/>
              <w:autoSpaceDN w:val="0"/>
              <w:adjustRightInd w:val="0"/>
              <w:spacing w:before="80"/>
              <w:rPr>
                <w:rFonts w:ascii="Verdana" w:hAnsi="Verdana"/>
                <w:sz w:val="18"/>
                <w:szCs w:val="18"/>
              </w:rPr>
            </w:pPr>
            <w:r w:rsidRPr="00FA2882">
              <w:rPr>
                <w:rFonts w:ascii="Verdana" w:hAnsi="Verdana" w:cs="Verdana"/>
                <w:b/>
                <w:sz w:val="18"/>
                <w:szCs w:val="18"/>
                <w:lang w:eastAsia="en-GB"/>
              </w:rPr>
              <w:t>3.4c</w:t>
            </w:r>
            <w:r>
              <w:rPr>
                <w:rFonts w:ascii="Verdana" w:hAnsi="Verdana" w:cs="Verdana"/>
                <w:b/>
                <w:sz w:val="18"/>
                <w:szCs w:val="18"/>
                <w:lang w:eastAsia="en-GB"/>
              </w:rPr>
              <w:t xml:space="preserve"> </w:t>
            </w:r>
            <w:r>
              <w:rPr>
                <w:rFonts w:ascii="Verdana" w:hAnsi="Verdana" w:cs="Verdana"/>
                <w:sz w:val="18"/>
                <w:szCs w:val="18"/>
                <w:lang w:eastAsia="en-GB"/>
              </w:rPr>
              <w:t>Some deindustrialised regions in developed countries face social and environmental problems as a result of economic restructuring (dereliction, contamination, depopulation, crime and high unemployment).</w:t>
            </w:r>
          </w:p>
        </w:tc>
        <w:tc>
          <w:tcPr>
            <w:tcW w:w="993" w:type="dxa"/>
            <w:vAlign w:val="center"/>
          </w:tcPr>
          <w:p w:rsidR="0089741B" w:rsidRPr="0014627D" w:rsidRDefault="007618D9" w:rsidP="007633DC">
            <w:pPr>
              <w:jc w:val="center"/>
              <w:rPr>
                <w:rFonts w:asciiTheme="minorHAnsi" w:hAnsiTheme="minorHAnsi"/>
                <w:sz w:val="20"/>
              </w:rPr>
            </w:pPr>
            <w:r>
              <w:rPr>
                <w:rFonts w:asciiTheme="minorHAnsi" w:hAnsiTheme="minorHAnsi"/>
                <w:sz w:val="20"/>
              </w:rPr>
              <w:t>Medium</w:t>
            </w:r>
          </w:p>
        </w:tc>
        <w:tc>
          <w:tcPr>
            <w:tcW w:w="2551" w:type="dxa"/>
            <w:vAlign w:val="center"/>
          </w:tcPr>
          <w:p w:rsidR="0089741B" w:rsidRPr="0019038A" w:rsidRDefault="007618D9" w:rsidP="007649EB">
            <w:pPr>
              <w:rPr>
                <w:rFonts w:asciiTheme="minorHAnsi" w:hAnsiTheme="minorHAnsi"/>
                <w:szCs w:val="20"/>
              </w:rPr>
            </w:pPr>
            <w:r>
              <w:rPr>
                <w:rFonts w:asciiTheme="minorHAnsi" w:hAnsiTheme="minorHAnsi"/>
                <w:szCs w:val="20"/>
              </w:rPr>
              <w:t xml:space="preserve">Explain the consequence of global shift for traditional manufacturing communities such as </w:t>
            </w:r>
            <w:r>
              <w:rPr>
                <w:rFonts w:asciiTheme="minorHAnsi" w:hAnsiTheme="minorHAnsi"/>
                <w:szCs w:val="20"/>
              </w:rPr>
              <w:lastRenderedPageBreak/>
              <w:t>those found in North East England and South Wales (4).</w:t>
            </w:r>
          </w:p>
        </w:tc>
        <w:tc>
          <w:tcPr>
            <w:tcW w:w="992" w:type="dxa"/>
            <w:vAlign w:val="center"/>
          </w:tcPr>
          <w:p w:rsidR="0089741B" w:rsidRPr="003231F5" w:rsidRDefault="007618D9" w:rsidP="002464E5">
            <w:pPr>
              <w:jc w:val="center"/>
              <w:rPr>
                <w:rFonts w:asciiTheme="minorHAnsi" w:hAnsiTheme="minorHAnsi"/>
                <w:sz w:val="20"/>
              </w:rPr>
            </w:pPr>
            <w:r>
              <w:rPr>
                <w:rFonts w:asciiTheme="minorHAnsi" w:hAnsiTheme="minorHAnsi"/>
                <w:sz w:val="20"/>
              </w:rPr>
              <w:lastRenderedPageBreak/>
              <w:t>Medium</w:t>
            </w:r>
          </w:p>
        </w:tc>
        <w:tc>
          <w:tcPr>
            <w:tcW w:w="4111" w:type="dxa"/>
            <w:vAlign w:val="center"/>
          </w:tcPr>
          <w:p w:rsidR="0089741B" w:rsidRPr="00D9375E" w:rsidRDefault="007618D9" w:rsidP="006A2266">
            <w:pPr>
              <w:rPr>
                <w:rFonts w:asciiTheme="minorHAnsi" w:hAnsiTheme="minorHAnsi"/>
              </w:rPr>
            </w:pPr>
            <w:r>
              <w:rPr>
                <w:rFonts w:asciiTheme="minorHAnsi" w:hAnsiTheme="minorHAnsi"/>
              </w:rPr>
              <w:t>Assess the impact of deindustrialisation on traditional manufacturing communities in the developed world (12).</w:t>
            </w:r>
          </w:p>
        </w:tc>
      </w:tr>
      <w:tr w:rsidR="007E7CD1" w:rsidTr="006A2266">
        <w:tc>
          <w:tcPr>
            <w:tcW w:w="1702" w:type="dxa"/>
            <w:vMerge w:val="restart"/>
            <w:vAlign w:val="center"/>
          </w:tcPr>
          <w:p w:rsidR="00AB2C0F" w:rsidRPr="00AB2C0F" w:rsidRDefault="00AB2C0F" w:rsidP="00AB2C0F">
            <w:pPr>
              <w:autoSpaceDE w:val="0"/>
              <w:autoSpaceDN w:val="0"/>
              <w:adjustRightInd w:val="0"/>
              <w:spacing w:before="80"/>
              <w:rPr>
                <w:rFonts w:ascii="Verdana" w:hAnsi="Verdana" w:cs="Verdana"/>
                <w:sz w:val="18"/>
                <w:szCs w:val="18"/>
                <w:lang w:eastAsia="en-GB"/>
              </w:rPr>
            </w:pPr>
            <w:r w:rsidRPr="00AB2C0F">
              <w:rPr>
                <w:rFonts w:ascii="Verdana" w:hAnsi="Verdana" w:cs="Verdana"/>
                <w:b/>
                <w:sz w:val="18"/>
                <w:szCs w:val="18"/>
                <w:lang w:eastAsia="en-GB"/>
              </w:rPr>
              <w:t>3.5</w:t>
            </w:r>
            <w:r w:rsidRPr="00AB2C0F">
              <w:rPr>
                <w:rFonts w:ascii="Verdana" w:hAnsi="Verdana" w:cs="Verdana"/>
                <w:sz w:val="18"/>
                <w:szCs w:val="18"/>
                <w:lang w:eastAsia="en-GB"/>
              </w:rPr>
              <w:t xml:space="preserve"> The scale and pace of economic migration has increased as the world has become more interconnected, creating consequences for people and the physical environment.</w:t>
            </w:r>
          </w:p>
          <w:p w:rsidR="0089741B" w:rsidRDefault="0089741B" w:rsidP="002464E5"/>
        </w:tc>
        <w:tc>
          <w:tcPr>
            <w:tcW w:w="5244" w:type="dxa"/>
          </w:tcPr>
          <w:p w:rsidR="0089741B" w:rsidRPr="0089741B" w:rsidRDefault="00AB2C0F" w:rsidP="002464E5">
            <w:pPr>
              <w:autoSpaceDE w:val="0"/>
              <w:autoSpaceDN w:val="0"/>
              <w:adjustRightInd w:val="0"/>
              <w:spacing w:before="80"/>
              <w:rPr>
                <w:rFonts w:ascii="Verdana" w:hAnsi="Verdana"/>
                <w:b/>
                <w:i/>
                <w:sz w:val="18"/>
                <w:szCs w:val="18"/>
              </w:rPr>
            </w:pPr>
            <w:r>
              <w:rPr>
                <w:rFonts w:ascii="Verdana" w:hAnsi="Verdana" w:cs="Verdana"/>
                <w:b/>
                <w:sz w:val="18"/>
                <w:szCs w:val="18"/>
                <w:lang w:eastAsia="en-GB"/>
              </w:rPr>
              <w:t xml:space="preserve">3.5a </w:t>
            </w:r>
            <w:r>
              <w:rPr>
                <w:rFonts w:ascii="Verdana" w:hAnsi="Verdana" w:cs="Verdana"/>
                <w:sz w:val="18"/>
                <w:szCs w:val="18"/>
                <w:lang w:eastAsia="en-GB"/>
              </w:rPr>
              <w:t>Rural-urban migration (push and pull factors), and/or natural increase, are responsible for the growth of megacities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Mumbai, Karachi); rapid urban growth creates social and environmental challenges.</w:t>
            </w:r>
          </w:p>
        </w:tc>
        <w:tc>
          <w:tcPr>
            <w:tcW w:w="993" w:type="dxa"/>
            <w:vAlign w:val="center"/>
          </w:tcPr>
          <w:p w:rsidR="0089741B" w:rsidRPr="0014627D" w:rsidRDefault="007618D9" w:rsidP="007633DC">
            <w:pPr>
              <w:jc w:val="center"/>
              <w:rPr>
                <w:rFonts w:asciiTheme="minorHAnsi" w:hAnsiTheme="minorHAnsi"/>
                <w:sz w:val="20"/>
              </w:rPr>
            </w:pPr>
            <w:r>
              <w:rPr>
                <w:rFonts w:asciiTheme="minorHAnsi" w:hAnsiTheme="minorHAnsi"/>
                <w:sz w:val="20"/>
              </w:rPr>
              <w:t>Medium</w:t>
            </w:r>
          </w:p>
        </w:tc>
        <w:tc>
          <w:tcPr>
            <w:tcW w:w="2551" w:type="dxa"/>
            <w:vAlign w:val="center"/>
          </w:tcPr>
          <w:p w:rsidR="0089741B" w:rsidRPr="0019038A" w:rsidRDefault="007618D9" w:rsidP="007649EB">
            <w:pPr>
              <w:rPr>
                <w:rFonts w:asciiTheme="minorHAnsi" w:hAnsiTheme="minorHAnsi"/>
                <w:szCs w:val="20"/>
              </w:rPr>
            </w:pPr>
            <w:r>
              <w:rPr>
                <w:rFonts w:asciiTheme="minorHAnsi" w:hAnsiTheme="minorHAnsi"/>
                <w:szCs w:val="20"/>
              </w:rPr>
              <w:t>Explain why rural-urban migration has contributed to the growth of Lagos (4).</w:t>
            </w:r>
          </w:p>
        </w:tc>
        <w:tc>
          <w:tcPr>
            <w:tcW w:w="992" w:type="dxa"/>
            <w:vAlign w:val="center"/>
          </w:tcPr>
          <w:p w:rsidR="0089741B" w:rsidRPr="003231F5" w:rsidRDefault="007618D9" w:rsidP="002464E5">
            <w:pPr>
              <w:jc w:val="center"/>
              <w:rPr>
                <w:rFonts w:asciiTheme="minorHAnsi" w:hAnsiTheme="minorHAnsi"/>
                <w:sz w:val="20"/>
              </w:rPr>
            </w:pPr>
            <w:r>
              <w:rPr>
                <w:rFonts w:asciiTheme="minorHAnsi" w:hAnsiTheme="minorHAnsi"/>
                <w:sz w:val="20"/>
              </w:rPr>
              <w:t>Medium</w:t>
            </w:r>
          </w:p>
        </w:tc>
        <w:tc>
          <w:tcPr>
            <w:tcW w:w="4111" w:type="dxa"/>
            <w:vAlign w:val="center"/>
          </w:tcPr>
          <w:p w:rsidR="0089741B" w:rsidRPr="00D9375E" w:rsidRDefault="007618D9" w:rsidP="006A2266">
            <w:pPr>
              <w:rPr>
                <w:rFonts w:asciiTheme="minorHAnsi" w:hAnsiTheme="minorHAnsi"/>
              </w:rPr>
            </w:pPr>
            <w:r>
              <w:rPr>
                <w:rFonts w:asciiTheme="minorHAnsi" w:hAnsiTheme="minorHAnsi"/>
              </w:rPr>
              <w:t>Assess the impact of rapid urban growth of megacities such as Mumbai (12).</w:t>
            </w:r>
          </w:p>
        </w:tc>
      </w:tr>
      <w:tr w:rsidR="007E7CD1" w:rsidTr="006A2266">
        <w:tc>
          <w:tcPr>
            <w:tcW w:w="1702" w:type="dxa"/>
            <w:vMerge/>
          </w:tcPr>
          <w:p w:rsidR="0089741B" w:rsidRDefault="0089741B" w:rsidP="002464E5"/>
        </w:tc>
        <w:tc>
          <w:tcPr>
            <w:tcW w:w="5244" w:type="dxa"/>
          </w:tcPr>
          <w:p w:rsidR="0089741B" w:rsidRPr="00AB2C0F" w:rsidRDefault="00AB2C0F" w:rsidP="002464E5">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 xml:space="preserve">3.5b </w:t>
            </w:r>
            <w:r>
              <w:rPr>
                <w:rFonts w:ascii="Verdana" w:hAnsi="Verdana" w:cs="Verdana"/>
                <w:sz w:val="18"/>
                <w:szCs w:val="18"/>
                <w:lang w:eastAsia="en-GB"/>
              </w:rPr>
              <w:t xml:space="preserve">International migration has increased in global hub cities and regions, deepening interdependence between regions (elite migration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 xml:space="preserve">Russian oligarchs to London; mass low-wage economic migration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India to UAE, the Philippines to Saudi Arabia).</w:t>
            </w:r>
          </w:p>
        </w:tc>
        <w:tc>
          <w:tcPr>
            <w:tcW w:w="993" w:type="dxa"/>
            <w:vAlign w:val="center"/>
          </w:tcPr>
          <w:p w:rsidR="0089741B" w:rsidRPr="0014627D" w:rsidRDefault="007618D9" w:rsidP="008B3248">
            <w:pPr>
              <w:jc w:val="center"/>
              <w:rPr>
                <w:rFonts w:asciiTheme="minorHAnsi" w:hAnsiTheme="minorHAnsi"/>
                <w:sz w:val="20"/>
              </w:rPr>
            </w:pPr>
            <w:r>
              <w:rPr>
                <w:rFonts w:asciiTheme="minorHAnsi" w:hAnsiTheme="minorHAnsi"/>
                <w:sz w:val="20"/>
              </w:rPr>
              <w:t>High</w:t>
            </w:r>
          </w:p>
        </w:tc>
        <w:tc>
          <w:tcPr>
            <w:tcW w:w="2551" w:type="dxa"/>
            <w:vAlign w:val="center"/>
          </w:tcPr>
          <w:p w:rsidR="0089741B" w:rsidRPr="0019038A" w:rsidRDefault="007618D9" w:rsidP="007649EB">
            <w:pPr>
              <w:rPr>
                <w:rFonts w:asciiTheme="minorHAnsi" w:hAnsiTheme="minorHAnsi"/>
                <w:szCs w:val="20"/>
              </w:rPr>
            </w:pPr>
            <w:r>
              <w:rPr>
                <w:rFonts w:asciiTheme="minorHAnsi" w:hAnsiTheme="minorHAnsi"/>
                <w:szCs w:val="20"/>
              </w:rPr>
              <w:t>Study Fig 1a.  Explain why London is a global city and attracts people from around the world (4).</w:t>
            </w:r>
          </w:p>
        </w:tc>
        <w:tc>
          <w:tcPr>
            <w:tcW w:w="992" w:type="dxa"/>
            <w:vAlign w:val="center"/>
          </w:tcPr>
          <w:p w:rsidR="0089741B" w:rsidRPr="003231F5" w:rsidRDefault="007618D9" w:rsidP="002464E5">
            <w:pPr>
              <w:jc w:val="center"/>
              <w:rPr>
                <w:rFonts w:asciiTheme="minorHAnsi" w:hAnsiTheme="minorHAnsi"/>
                <w:sz w:val="20"/>
              </w:rPr>
            </w:pPr>
            <w:r>
              <w:rPr>
                <w:rFonts w:asciiTheme="minorHAnsi" w:hAnsiTheme="minorHAnsi"/>
                <w:sz w:val="20"/>
              </w:rPr>
              <w:t>Medium</w:t>
            </w:r>
          </w:p>
        </w:tc>
        <w:tc>
          <w:tcPr>
            <w:tcW w:w="4111" w:type="dxa"/>
            <w:vAlign w:val="center"/>
          </w:tcPr>
          <w:p w:rsidR="0089741B" w:rsidRPr="0019038A" w:rsidRDefault="007618D9" w:rsidP="006A2266">
            <w:pPr>
              <w:rPr>
                <w:rFonts w:asciiTheme="minorHAnsi" w:hAnsiTheme="minorHAnsi"/>
              </w:rPr>
            </w:pPr>
            <w:r>
              <w:rPr>
                <w:rFonts w:asciiTheme="minorHAnsi" w:hAnsiTheme="minorHAnsi"/>
              </w:rPr>
              <w:t>Study Fig 1b.  Assess the extent to which the presence of a global hub city such as London is beneficial to the wider economy of the country (12).</w:t>
            </w:r>
          </w:p>
        </w:tc>
      </w:tr>
      <w:tr w:rsidR="007E7CD1" w:rsidTr="006A2266">
        <w:tc>
          <w:tcPr>
            <w:tcW w:w="1702" w:type="dxa"/>
            <w:vMerge/>
          </w:tcPr>
          <w:p w:rsidR="0089741B" w:rsidRDefault="0089741B" w:rsidP="002464E5"/>
        </w:tc>
        <w:tc>
          <w:tcPr>
            <w:tcW w:w="5244" w:type="dxa"/>
          </w:tcPr>
          <w:p w:rsidR="0089741B" w:rsidRPr="00B10A6F" w:rsidRDefault="00AB2C0F" w:rsidP="002464E5">
            <w:pPr>
              <w:autoSpaceDE w:val="0"/>
              <w:autoSpaceDN w:val="0"/>
              <w:adjustRightInd w:val="0"/>
              <w:spacing w:before="80"/>
              <w:rPr>
                <w:rFonts w:ascii="Verdana" w:hAnsi="Verdana" w:cs="Verdana"/>
                <w:sz w:val="18"/>
                <w:szCs w:val="18"/>
                <w:lang w:eastAsia="en-GB"/>
              </w:rPr>
            </w:pPr>
            <w:r>
              <w:rPr>
                <w:rFonts w:ascii="Verdana" w:hAnsi="Verdana"/>
                <w:b/>
                <w:sz w:val="18"/>
                <w:szCs w:val="18"/>
              </w:rPr>
              <w:t xml:space="preserve">3.5c </w:t>
            </w:r>
            <w:r>
              <w:rPr>
                <w:rFonts w:ascii="Verdana" w:hAnsi="Verdana" w:cs="Verdana"/>
                <w:sz w:val="18"/>
                <w:szCs w:val="18"/>
                <w:lang w:eastAsia="en-GB"/>
              </w:rPr>
              <w:t>Migration has economic, social, political and environmental costs and benefits for both host and source locations.</w:t>
            </w:r>
          </w:p>
        </w:tc>
        <w:tc>
          <w:tcPr>
            <w:tcW w:w="993" w:type="dxa"/>
            <w:vAlign w:val="center"/>
          </w:tcPr>
          <w:p w:rsidR="0089741B" w:rsidRPr="0014627D" w:rsidRDefault="00464638" w:rsidP="007633DC">
            <w:pPr>
              <w:jc w:val="center"/>
              <w:rPr>
                <w:rFonts w:asciiTheme="minorHAnsi" w:hAnsiTheme="minorHAnsi"/>
                <w:sz w:val="20"/>
              </w:rPr>
            </w:pPr>
            <w:r>
              <w:rPr>
                <w:rFonts w:asciiTheme="minorHAnsi" w:hAnsiTheme="minorHAnsi"/>
                <w:sz w:val="20"/>
              </w:rPr>
              <w:t>Medium</w:t>
            </w:r>
          </w:p>
        </w:tc>
        <w:tc>
          <w:tcPr>
            <w:tcW w:w="2551" w:type="dxa"/>
            <w:vAlign w:val="center"/>
          </w:tcPr>
          <w:p w:rsidR="0089741B" w:rsidRPr="0019038A" w:rsidRDefault="00464638" w:rsidP="007649EB">
            <w:pPr>
              <w:rPr>
                <w:rFonts w:asciiTheme="minorHAnsi" w:hAnsiTheme="minorHAnsi"/>
                <w:szCs w:val="20"/>
              </w:rPr>
            </w:pPr>
            <w:r>
              <w:rPr>
                <w:rFonts w:asciiTheme="minorHAnsi" w:hAnsiTheme="minorHAnsi"/>
                <w:szCs w:val="20"/>
              </w:rPr>
              <w:t>Explain why migration has both costs and benefits for the host country (4).</w:t>
            </w:r>
          </w:p>
        </w:tc>
        <w:tc>
          <w:tcPr>
            <w:tcW w:w="992" w:type="dxa"/>
            <w:vAlign w:val="center"/>
          </w:tcPr>
          <w:p w:rsidR="0089741B" w:rsidRPr="003231F5" w:rsidRDefault="00464638" w:rsidP="002464E5">
            <w:pPr>
              <w:jc w:val="center"/>
              <w:rPr>
                <w:rFonts w:asciiTheme="minorHAnsi" w:hAnsiTheme="minorHAnsi"/>
                <w:sz w:val="20"/>
              </w:rPr>
            </w:pPr>
            <w:r>
              <w:rPr>
                <w:rFonts w:asciiTheme="minorHAnsi" w:hAnsiTheme="minorHAnsi"/>
                <w:sz w:val="20"/>
              </w:rPr>
              <w:t>Medium</w:t>
            </w:r>
          </w:p>
        </w:tc>
        <w:tc>
          <w:tcPr>
            <w:tcW w:w="4111" w:type="dxa"/>
            <w:vAlign w:val="center"/>
          </w:tcPr>
          <w:p w:rsidR="0089741B" w:rsidRPr="0019038A" w:rsidRDefault="00464638" w:rsidP="006A2266">
            <w:pPr>
              <w:rPr>
                <w:rFonts w:asciiTheme="minorHAnsi" w:hAnsiTheme="minorHAnsi"/>
              </w:rPr>
            </w:pPr>
            <w:r>
              <w:rPr>
                <w:rFonts w:asciiTheme="minorHAnsi" w:hAnsiTheme="minorHAnsi"/>
              </w:rPr>
              <w:t>Globalisation has seen a significant increase in global migration.  Assess the impacts of this increase in migration (12).</w:t>
            </w:r>
          </w:p>
        </w:tc>
      </w:tr>
      <w:tr w:rsidR="007E7CD1" w:rsidTr="006A2266">
        <w:tc>
          <w:tcPr>
            <w:tcW w:w="1702" w:type="dxa"/>
            <w:vMerge w:val="restart"/>
            <w:vAlign w:val="center"/>
          </w:tcPr>
          <w:p w:rsidR="0089741B" w:rsidRPr="00110EF0" w:rsidRDefault="00AB2C0F" w:rsidP="008B3248">
            <w:pPr>
              <w:autoSpaceDE w:val="0"/>
              <w:autoSpaceDN w:val="0"/>
              <w:adjustRightInd w:val="0"/>
              <w:rPr>
                <w:rFonts w:ascii="Verdana" w:hAnsi="Verdana"/>
                <w:sz w:val="18"/>
                <w:szCs w:val="18"/>
              </w:rPr>
            </w:pPr>
            <w:r w:rsidRPr="00E649A2">
              <w:rPr>
                <w:rFonts w:ascii="Verdana" w:hAnsi="Verdana" w:cs="Verdana"/>
                <w:b/>
                <w:sz w:val="18"/>
                <w:szCs w:val="18"/>
                <w:lang w:eastAsia="en-GB"/>
              </w:rPr>
              <w:t>3.6</w:t>
            </w:r>
            <w:r>
              <w:rPr>
                <w:rFonts w:ascii="Verdana" w:hAnsi="Verdana" w:cs="Verdana"/>
                <w:sz w:val="18"/>
                <w:szCs w:val="18"/>
                <w:lang w:eastAsia="en-GB"/>
              </w:rPr>
              <w:t xml:space="preserve"> The emergence of a global culture, based on western ideas, consumption, and attitudes towards the physical environment, is one outcome of globalisation.</w:t>
            </w:r>
          </w:p>
        </w:tc>
        <w:tc>
          <w:tcPr>
            <w:tcW w:w="5244" w:type="dxa"/>
          </w:tcPr>
          <w:p w:rsidR="0089741B" w:rsidRPr="003231F5" w:rsidRDefault="00AB2C0F" w:rsidP="002464E5">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 xml:space="preserve">3.6a </w:t>
            </w:r>
            <w:r>
              <w:rPr>
                <w:rFonts w:ascii="Verdana" w:hAnsi="Verdana" w:cs="Verdana"/>
                <w:sz w:val="18"/>
                <w:szCs w:val="18"/>
                <w:lang w:eastAsia="en-GB"/>
              </w:rPr>
              <w:t xml:space="preserve">Cultural diffusion occurs as a result of globalisation; TNCs, global media corporations </w:t>
            </w:r>
            <w:r>
              <w:rPr>
                <w:rFonts w:ascii="Verdana-BoldItalic" w:hAnsi="Verdana-BoldItalic" w:cs="Verdana-BoldItalic"/>
                <w:b/>
                <w:bCs/>
                <w:i/>
                <w:iCs/>
                <w:sz w:val="18"/>
                <w:szCs w:val="18"/>
                <w:lang w:eastAsia="en-GB"/>
              </w:rPr>
              <w:t>(P: role of TNCs)</w:t>
            </w:r>
            <w:r>
              <w:rPr>
                <w:rFonts w:ascii="Verdana" w:hAnsi="Verdana" w:cs="Verdana"/>
                <w:sz w:val="18"/>
                <w:szCs w:val="18"/>
                <w:lang w:eastAsia="en-GB"/>
              </w:rPr>
              <w:t>, tourism and migration create and spread an increasingly ‘westernised’ global culture, which impacts on both the environment and people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changing diets in Asia). The spread of a global culture has also led to new awareness of opportunities for disadvantaged groups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 xml:space="preserve">Paralympic movement), particularly in emerging and developing countries </w:t>
            </w:r>
            <w:r>
              <w:rPr>
                <w:rFonts w:ascii="Verdana-BoldItalic" w:hAnsi="Verdana-BoldItalic" w:cs="Verdana-BoldItalic"/>
                <w:b/>
                <w:bCs/>
                <w:i/>
                <w:iCs/>
                <w:sz w:val="18"/>
                <w:szCs w:val="18"/>
                <w:lang w:eastAsia="en-GB"/>
              </w:rPr>
              <w:t>(P: opportunities for these groups)</w:t>
            </w:r>
            <w:r>
              <w:rPr>
                <w:rFonts w:ascii="Verdana" w:hAnsi="Verdana" w:cs="Verdana"/>
                <w:sz w:val="18"/>
                <w:szCs w:val="18"/>
                <w:lang w:eastAsia="en-GB"/>
              </w:rPr>
              <w:t>.</w:t>
            </w:r>
          </w:p>
        </w:tc>
        <w:tc>
          <w:tcPr>
            <w:tcW w:w="993" w:type="dxa"/>
            <w:vAlign w:val="center"/>
          </w:tcPr>
          <w:p w:rsidR="0089741B" w:rsidRPr="0014627D" w:rsidRDefault="00464638" w:rsidP="007633DC">
            <w:pPr>
              <w:jc w:val="center"/>
              <w:rPr>
                <w:rFonts w:asciiTheme="minorHAnsi" w:hAnsiTheme="minorHAnsi"/>
                <w:sz w:val="20"/>
              </w:rPr>
            </w:pPr>
            <w:r>
              <w:rPr>
                <w:rFonts w:asciiTheme="minorHAnsi" w:hAnsiTheme="minorHAnsi"/>
                <w:sz w:val="20"/>
              </w:rPr>
              <w:t>High</w:t>
            </w:r>
          </w:p>
        </w:tc>
        <w:tc>
          <w:tcPr>
            <w:tcW w:w="2551" w:type="dxa"/>
            <w:vAlign w:val="center"/>
          </w:tcPr>
          <w:p w:rsidR="0089741B" w:rsidRPr="0019038A" w:rsidRDefault="00464638" w:rsidP="00D84E5B">
            <w:pPr>
              <w:rPr>
                <w:rFonts w:asciiTheme="minorHAnsi" w:hAnsiTheme="minorHAnsi"/>
                <w:szCs w:val="20"/>
              </w:rPr>
            </w:pPr>
            <w:r>
              <w:rPr>
                <w:rFonts w:asciiTheme="minorHAnsi" w:hAnsiTheme="minorHAnsi"/>
                <w:szCs w:val="20"/>
              </w:rPr>
              <w:t>Explain why the cultural diffusion associated with globalisation may result in positives (4).</w:t>
            </w:r>
          </w:p>
        </w:tc>
        <w:tc>
          <w:tcPr>
            <w:tcW w:w="992" w:type="dxa"/>
            <w:vAlign w:val="center"/>
          </w:tcPr>
          <w:p w:rsidR="0089741B" w:rsidRPr="003231F5" w:rsidRDefault="00464638" w:rsidP="002464E5">
            <w:pPr>
              <w:jc w:val="center"/>
              <w:rPr>
                <w:rFonts w:asciiTheme="minorHAnsi" w:hAnsiTheme="minorHAnsi"/>
                <w:sz w:val="20"/>
              </w:rPr>
            </w:pPr>
            <w:r>
              <w:rPr>
                <w:rFonts w:asciiTheme="minorHAnsi" w:hAnsiTheme="minorHAnsi"/>
                <w:sz w:val="20"/>
              </w:rPr>
              <w:t>High</w:t>
            </w:r>
          </w:p>
        </w:tc>
        <w:tc>
          <w:tcPr>
            <w:tcW w:w="4111" w:type="dxa"/>
            <w:vAlign w:val="center"/>
          </w:tcPr>
          <w:p w:rsidR="0089741B" w:rsidRPr="0019038A" w:rsidRDefault="00464638" w:rsidP="006A2266">
            <w:pPr>
              <w:rPr>
                <w:rFonts w:asciiTheme="minorHAnsi" w:hAnsiTheme="minorHAnsi"/>
              </w:rPr>
            </w:pPr>
            <w:r>
              <w:rPr>
                <w:rFonts w:asciiTheme="minorHAnsi" w:hAnsiTheme="minorHAnsi"/>
              </w:rPr>
              <w:t>Assess the extent to which the diffusion of ‘western’ cultural has been a positive outcome of globalisation (12).</w:t>
            </w:r>
          </w:p>
        </w:tc>
      </w:tr>
      <w:tr w:rsidR="007E7CD1" w:rsidTr="006A2266">
        <w:tc>
          <w:tcPr>
            <w:tcW w:w="1702" w:type="dxa"/>
            <w:vMerge/>
          </w:tcPr>
          <w:p w:rsidR="0089741B" w:rsidRDefault="0089741B" w:rsidP="007633DC"/>
        </w:tc>
        <w:tc>
          <w:tcPr>
            <w:tcW w:w="5244" w:type="dxa"/>
          </w:tcPr>
          <w:p w:rsidR="0089741B" w:rsidRPr="00AB2C0F" w:rsidRDefault="00AB2C0F" w:rsidP="007633DC">
            <w:pPr>
              <w:autoSpaceDE w:val="0"/>
              <w:autoSpaceDN w:val="0"/>
              <w:adjustRightInd w:val="0"/>
              <w:spacing w:before="80"/>
              <w:rPr>
                <w:rFonts w:ascii="Verdana" w:hAnsi="Verdana"/>
                <w:b/>
                <w:sz w:val="18"/>
                <w:szCs w:val="18"/>
              </w:rPr>
            </w:pPr>
            <w:r w:rsidRPr="00AB2C0F">
              <w:rPr>
                <w:rFonts w:ascii="Verdana" w:hAnsi="Verdana" w:cs="Verdana"/>
                <w:b/>
                <w:sz w:val="18"/>
                <w:szCs w:val="18"/>
                <w:lang w:eastAsia="en-GB"/>
              </w:rPr>
              <w:t xml:space="preserve">3.6b </w:t>
            </w:r>
            <w:r w:rsidRPr="00AB2C0F">
              <w:rPr>
                <w:rFonts w:ascii="Verdana" w:hAnsi="Verdana" w:cs="Verdana"/>
                <w:sz w:val="18"/>
                <w:szCs w:val="18"/>
                <w:lang w:eastAsia="en-GB"/>
              </w:rPr>
              <w:t xml:space="preserve">In some locations, cultural erosion (loss of language, traditional food, music, clothes, </w:t>
            </w:r>
            <w:proofErr w:type="gramStart"/>
            <w:r w:rsidRPr="00AB2C0F">
              <w:rPr>
                <w:rFonts w:ascii="Verdana" w:hAnsi="Verdana" w:cs="Verdana"/>
                <w:sz w:val="18"/>
                <w:szCs w:val="18"/>
                <w:lang w:eastAsia="en-GB"/>
              </w:rPr>
              <w:t>social</w:t>
            </w:r>
            <w:proofErr w:type="gramEnd"/>
            <w:r w:rsidRPr="00AB2C0F">
              <w:rPr>
                <w:rFonts w:ascii="Verdana" w:hAnsi="Verdana" w:cs="Verdana"/>
                <w:sz w:val="18"/>
                <w:szCs w:val="18"/>
                <w:lang w:eastAsia="en-GB"/>
              </w:rPr>
              <w:t xml:space="preserve"> relations </w:t>
            </w:r>
            <w:r w:rsidRPr="00AB2C0F">
              <w:rPr>
                <w:rFonts w:ascii="Webdings" w:hAnsi="Webdings" w:cs="Webdings"/>
                <w:sz w:val="18"/>
                <w:szCs w:val="18"/>
                <w:lang w:eastAsia="en-GB"/>
              </w:rPr>
              <w:t></w:t>
            </w:r>
            <w:r w:rsidRPr="00AB2C0F">
              <w:rPr>
                <w:rFonts w:ascii="Webdings" w:hAnsi="Webdings" w:cs="Webdings"/>
                <w:sz w:val="18"/>
                <w:szCs w:val="18"/>
                <w:lang w:eastAsia="en-GB"/>
              </w:rPr>
              <w:t></w:t>
            </w:r>
            <w:r w:rsidRPr="00AB2C0F">
              <w:rPr>
                <w:rFonts w:ascii="Verdana" w:hAnsi="Verdana" w:cs="Verdana"/>
                <w:sz w:val="18"/>
                <w:szCs w:val="18"/>
                <w:lang w:eastAsia="en-GB"/>
              </w:rPr>
              <w:t>loss of tribal lifestyles in Papua New Guinea) has resulted in changes to the built and natural environments (de-valuing local and larger-scale ecosystems).</w:t>
            </w:r>
          </w:p>
        </w:tc>
        <w:tc>
          <w:tcPr>
            <w:tcW w:w="993" w:type="dxa"/>
            <w:vAlign w:val="center"/>
          </w:tcPr>
          <w:p w:rsidR="0089741B" w:rsidRPr="0014627D" w:rsidRDefault="00792C71" w:rsidP="007633DC">
            <w:pPr>
              <w:jc w:val="center"/>
              <w:rPr>
                <w:rFonts w:asciiTheme="minorHAnsi" w:hAnsiTheme="minorHAnsi"/>
                <w:sz w:val="20"/>
              </w:rPr>
            </w:pPr>
            <w:r>
              <w:rPr>
                <w:rFonts w:asciiTheme="minorHAnsi" w:hAnsiTheme="minorHAnsi"/>
                <w:sz w:val="20"/>
              </w:rPr>
              <w:t>Medium</w:t>
            </w:r>
          </w:p>
        </w:tc>
        <w:tc>
          <w:tcPr>
            <w:tcW w:w="2551" w:type="dxa"/>
            <w:vAlign w:val="center"/>
          </w:tcPr>
          <w:p w:rsidR="0089741B" w:rsidRPr="0019038A" w:rsidRDefault="00792C71" w:rsidP="007649EB">
            <w:pPr>
              <w:rPr>
                <w:rFonts w:asciiTheme="minorHAnsi" w:hAnsiTheme="minorHAnsi"/>
                <w:szCs w:val="20"/>
              </w:rPr>
            </w:pPr>
            <w:r>
              <w:rPr>
                <w:rFonts w:asciiTheme="minorHAnsi" w:hAnsiTheme="minorHAnsi"/>
                <w:szCs w:val="20"/>
              </w:rPr>
              <w:t>Study Fig 1a.  Explain how globalisation has led to cultural erosion in this location (4).</w:t>
            </w:r>
          </w:p>
        </w:tc>
        <w:tc>
          <w:tcPr>
            <w:tcW w:w="992" w:type="dxa"/>
            <w:vAlign w:val="center"/>
          </w:tcPr>
          <w:p w:rsidR="0089741B" w:rsidRPr="003231F5" w:rsidRDefault="00230654" w:rsidP="007633DC">
            <w:pPr>
              <w:jc w:val="center"/>
              <w:rPr>
                <w:rFonts w:asciiTheme="minorHAnsi" w:hAnsiTheme="minorHAnsi"/>
                <w:sz w:val="20"/>
              </w:rPr>
            </w:pPr>
            <w:r>
              <w:rPr>
                <w:rFonts w:asciiTheme="minorHAnsi" w:hAnsiTheme="minorHAnsi"/>
                <w:sz w:val="20"/>
              </w:rPr>
              <w:t>Medium</w:t>
            </w:r>
          </w:p>
        </w:tc>
        <w:tc>
          <w:tcPr>
            <w:tcW w:w="4111" w:type="dxa"/>
            <w:vAlign w:val="center"/>
          </w:tcPr>
          <w:p w:rsidR="0089741B" w:rsidRPr="0019038A" w:rsidRDefault="00230654" w:rsidP="006A2266">
            <w:pPr>
              <w:rPr>
                <w:rFonts w:asciiTheme="minorHAnsi" w:hAnsiTheme="minorHAnsi"/>
              </w:rPr>
            </w:pPr>
            <w:r>
              <w:rPr>
                <w:rFonts w:asciiTheme="minorHAnsi" w:hAnsiTheme="minorHAnsi"/>
              </w:rPr>
              <w:t>Assess the impact of cultural erosion on a location you have studied (12).</w:t>
            </w:r>
          </w:p>
        </w:tc>
      </w:tr>
      <w:tr w:rsidR="007E7CD1" w:rsidTr="006A2266">
        <w:tc>
          <w:tcPr>
            <w:tcW w:w="1702" w:type="dxa"/>
            <w:vMerge/>
          </w:tcPr>
          <w:p w:rsidR="0089741B" w:rsidRDefault="0089741B" w:rsidP="007633DC"/>
        </w:tc>
        <w:tc>
          <w:tcPr>
            <w:tcW w:w="5244" w:type="dxa"/>
          </w:tcPr>
          <w:p w:rsidR="0089741B" w:rsidRPr="00AB2C0F" w:rsidRDefault="00AB2C0F" w:rsidP="00AB2C0F">
            <w:pPr>
              <w:autoSpaceDE w:val="0"/>
              <w:autoSpaceDN w:val="0"/>
              <w:adjustRightInd w:val="0"/>
              <w:spacing w:before="80"/>
              <w:rPr>
                <w:rFonts w:ascii="Verdana-Bold" w:hAnsi="Verdana-Bold" w:cs="Verdana-Bold"/>
                <w:b/>
                <w:bCs/>
                <w:sz w:val="18"/>
                <w:szCs w:val="18"/>
                <w:lang w:eastAsia="en-GB"/>
              </w:rPr>
            </w:pPr>
            <w:r w:rsidRPr="00E649A2">
              <w:rPr>
                <w:rFonts w:ascii="Verdana" w:hAnsi="Verdana"/>
                <w:b/>
                <w:sz w:val="18"/>
                <w:szCs w:val="18"/>
              </w:rPr>
              <w:t>3.6c</w:t>
            </w:r>
            <w:r>
              <w:rPr>
                <w:rFonts w:ascii="Verdana" w:hAnsi="Verdana"/>
                <w:b/>
                <w:sz w:val="18"/>
                <w:szCs w:val="18"/>
              </w:rPr>
              <w:t xml:space="preserve"> </w:t>
            </w:r>
            <w:r>
              <w:rPr>
                <w:rFonts w:ascii="Verdana" w:hAnsi="Verdana" w:cs="Verdana"/>
                <w:sz w:val="18"/>
                <w:szCs w:val="18"/>
                <w:lang w:eastAsia="en-GB"/>
              </w:rPr>
              <w:t xml:space="preserve">Concern about cultural impacts, economic and environmental exploitation has led to opposition to globalisation from some groups </w:t>
            </w:r>
            <w:r>
              <w:rPr>
                <w:rFonts w:ascii="Verdana-BoldItalic" w:hAnsi="Verdana-BoldItalic" w:cs="Verdana-BoldItalic"/>
                <w:b/>
                <w:bCs/>
                <w:i/>
                <w:iCs/>
                <w:sz w:val="18"/>
                <w:szCs w:val="18"/>
                <w:lang w:eastAsia="en-GB"/>
              </w:rPr>
              <w:t>(A: attitudes of pro- and anti-globalisation groups, environmental movement)</w:t>
            </w:r>
            <w:r>
              <w:rPr>
                <w:rFonts w:ascii="Verdana" w:hAnsi="Verdana" w:cs="Verdana"/>
                <w:sz w:val="18"/>
                <w:szCs w:val="18"/>
                <w:lang w:eastAsia="en-GB"/>
              </w:rPr>
              <w:t>.</w:t>
            </w:r>
          </w:p>
        </w:tc>
        <w:tc>
          <w:tcPr>
            <w:tcW w:w="993" w:type="dxa"/>
            <w:vAlign w:val="center"/>
          </w:tcPr>
          <w:p w:rsidR="0089741B" w:rsidRPr="0014627D" w:rsidRDefault="00230654" w:rsidP="007633DC">
            <w:pPr>
              <w:jc w:val="center"/>
              <w:rPr>
                <w:rFonts w:asciiTheme="minorHAnsi" w:hAnsiTheme="minorHAnsi"/>
                <w:sz w:val="20"/>
              </w:rPr>
            </w:pPr>
            <w:r>
              <w:rPr>
                <w:rFonts w:asciiTheme="minorHAnsi" w:hAnsiTheme="minorHAnsi"/>
                <w:sz w:val="20"/>
              </w:rPr>
              <w:t>High</w:t>
            </w:r>
          </w:p>
        </w:tc>
        <w:tc>
          <w:tcPr>
            <w:tcW w:w="2551" w:type="dxa"/>
            <w:vAlign w:val="center"/>
          </w:tcPr>
          <w:p w:rsidR="0089741B" w:rsidRPr="0019038A" w:rsidRDefault="00230654" w:rsidP="00D84E5B">
            <w:pPr>
              <w:rPr>
                <w:rFonts w:asciiTheme="minorHAnsi" w:hAnsiTheme="minorHAnsi"/>
                <w:szCs w:val="20"/>
              </w:rPr>
            </w:pPr>
            <w:r>
              <w:rPr>
                <w:rFonts w:asciiTheme="minorHAnsi" w:hAnsiTheme="minorHAnsi"/>
                <w:szCs w:val="20"/>
              </w:rPr>
              <w:t>Explain why some groups are opposed to globalisation (4).</w:t>
            </w:r>
          </w:p>
        </w:tc>
        <w:tc>
          <w:tcPr>
            <w:tcW w:w="992" w:type="dxa"/>
            <w:vAlign w:val="center"/>
          </w:tcPr>
          <w:p w:rsidR="0089741B" w:rsidRPr="003231F5" w:rsidRDefault="00230654" w:rsidP="007633DC">
            <w:pPr>
              <w:jc w:val="center"/>
              <w:rPr>
                <w:rFonts w:asciiTheme="minorHAnsi" w:hAnsiTheme="minorHAnsi"/>
                <w:sz w:val="20"/>
              </w:rPr>
            </w:pPr>
            <w:r>
              <w:rPr>
                <w:rFonts w:asciiTheme="minorHAnsi" w:hAnsiTheme="minorHAnsi"/>
                <w:sz w:val="20"/>
              </w:rPr>
              <w:t>High</w:t>
            </w:r>
          </w:p>
        </w:tc>
        <w:tc>
          <w:tcPr>
            <w:tcW w:w="4111" w:type="dxa"/>
            <w:vAlign w:val="center"/>
          </w:tcPr>
          <w:p w:rsidR="0089741B" w:rsidRPr="0019038A" w:rsidRDefault="00230654" w:rsidP="006A2266">
            <w:pPr>
              <w:rPr>
                <w:rFonts w:asciiTheme="minorHAnsi" w:hAnsiTheme="minorHAnsi"/>
              </w:rPr>
            </w:pPr>
            <w:r>
              <w:rPr>
                <w:rFonts w:asciiTheme="minorHAnsi" w:hAnsiTheme="minorHAnsi"/>
              </w:rPr>
              <w:t>Assess the extent to which globalisation is seen by some groups as a negative process (12).</w:t>
            </w:r>
          </w:p>
        </w:tc>
      </w:tr>
      <w:tr w:rsidR="007E7CD1" w:rsidTr="006A2266">
        <w:tc>
          <w:tcPr>
            <w:tcW w:w="1702" w:type="dxa"/>
            <w:vMerge w:val="restart"/>
            <w:vAlign w:val="center"/>
          </w:tcPr>
          <w:p w:rsidR="0089741B" w:rsidRPr="00110EF0" w:rsidRDefault="00AB2C0F" w:rsidP="00110EF0">
            <w:pPr>
              <w:autoSpaceDE w:val="0"/>
              <w:autoSpaceDN w:val="0"/>
              <w:adjustRightInd w:val="0"/>
              <w:spacing w:before="80"/>
              <w:rPr>
                <w:rFonts w:ascii="Verdana" w:hAnsi="Verdana" w:cs="Verdana"/>
                <w:sz w:val="18"/>
                <w:szCs w:val="18"/>
                <w:lang w:eastAsia="en-GB"/>
              </w:rPr>
            </w:pPr>
            <w:r>
              <w:rPr>
                <w:rFonts w:ascii="Verdana" w:hAnsi="Verdana"/>
                <w:b/>
                <w:sz w:val="18"/>
                <w:szCs w:val="18"/>
              </w:rPr>
              <w:lastRenderedPageBreak/>
              <w:t>3.7</w:t>
            </w:r>
            <w:r>
              <w:rPr>
                <w:rFonts w:ascii="Verdana" w:hAnsi="Verdana" w:cs="Verdana"/>
                <w:sz w:val="18"/>
                <w:szCs w:val="18"/>
                <w:lang w:eastAsia="en-GB"/>
              </w:rPr>
              <w:t xml:space="preserve"> Globalisation has led to dramatic increases in development for some countries, but also widening development gap extremities and disparities in environmental quality.</w:t>
            </w:r>
          </w:p>
        </w:tc>
        <w:tc>
          <w:tcPr>
            <w:tcW w:w="5244" w:type="dxa"/>
          </w:tcPr>
          <w:p w:rsidR="0089741B" w:rsidRPr="0089741B" w:rsidRDefault="00AB2C0F" w:rsidP="00AB2C0F">
            <w:pPr>
              <w:autoSpaceDE w:val="0"/>
              <w:autoSpaceDN w:val="0"/>
              <w:adjustRightInd w:val="0"/>
              <w:spacing w:before="80"/>
              <w:rPr>
                <w:rFonts w:ascii="Verdana" w:hAnsi="Verdana" w:cs="Verdana"/>
                <w:b/>
                <w:i/>
                <w:sz w:val="18"/>
                <w:szCs w:val="18"/>
                <w:lang w:eastAsia="en-GB"/>
              </w:rPr>
            </w:pPr>
            <w:r w:rsidRPr="00AB2C0F">
              <w:rPr>
                <w:rFonts w:ascii="Verdana" w:hAnsi="Verdana" w:cs="Verdana"/>
                <w:b/>
                <w:sz w:val="18"/>
                <w:szCs w:val="18"/>
                <w:lang w:eastAsia="en-GB"/>
              </w:rPr>
              <w:t>3.7a</w:t>
            </w:r>
            <w:r w:rsidRPr="00AB2C0F">
              <w:rPr>
                <w:rFonts w:ascii="Verdana" w:hAnsi="Verdana" w:cs="Verdana"/>
                <w:sz w:val="18"/>
                <w:szCs w:val="18"/>
                <w:lang w:eastAsia="en-GB"/>
              </w:rPr>
              <w:t xml:space="preserve"> Economic measures (both single and composite indices) of development (income per capita, economic sector balance) contrast with those focused on social development (Human Development Index (HDI), Gender Inequality Index (GII)) and environmental quality (air pollution indices).</w:t>
            </w:r>
          </w:p>
        </w:tc>
        <w:tc>
          <w:tcPr>
            <w:tcW w:w="993" w:type="dxa"/>
            <w:vAlign w:val="center"/>
          </w:tcPr>
          <w:p w:rsidR="0089741B" w:rsidRPr="0014627D" w:rsidRDefault="00230654" w:rsidP="007633DC">
            <w:pPr>
              <w:jc w:val="center"/>
              <w:rPr>
                <w:rFonts w:asciiTheme="minorHAnsi" w:hAnsiTheme="minorHAnsi"/>
                <w:sz w:val="20"/>
              </w:rPr>
            </w:pPr>
            <w:r>
              <w:rPr>
                <w:rFonts w:asciiTheme="minorHAnsi" w:hAnsiTheme="minorHAnsi"/>
                <w:sz w:val="20"/>
              </w:rPr>
              <w:t>Medium</w:t>
            </w:r>
          </w:p>
        </w:tc>
        <w:tc>
          <w:tcPr>
            <w:tcW w:w="2551" w:type="dxa"/>
            <w:vAlign w:val="center"/>
          </w:tcPr>
          <w:p w:rsidR="0089741B" w:rsidRPr="0019038A" w:rsidRDefault="00230654" w:rsidP="007649EB">
            <w:pPr>
              <w:rPr>
                <w:rFonts w:asciiTheme="minorHAnsi" w:hAnsiTheme="minorHAnsi"/>
                <w:szCs w:val="20"/>
              </w:rPr>
            </w:pPr>
            <w:r>
              <w:rPr>
                <w:rFonts w:asciiTheme="minorHAnsi" w:hAnsiTheme="minorHAnsi"/>
                <w:szCs w:val="20"/>
              </w:rPr>
              <w:t>Explain why it is better to use HDI rather than just GDP per capita to measure a country’s development (4).</w:t>
            </w:r>
          </w:p>
        </w:tc>
        <w:tc>
          <w:tcPr>
            <w:tcW w:w="992" w:type="dxa"/>
            <w:vAlign w:val="center"/>
          </w:tcPr>
          <w:p w:rsidR="0089741B" w:rsidRDefault="00230654" w:rsidP="007633DC">
            <w:pPr>
              <w:jc w:val="center"/>
            </w:pPr>
            <w:r w:rsidRPr="00230654">
              <w:rPr>
                <w:rFonts w:asciiTheme="minorHAnsi" w:hAnsiTheme="minorHAnsi"/>
                <w:sz w:val="20"/>
              </w:rPr>
              <w:t>Medium</w:t>
            </w:r>
          </w:p>
        </w:tc>
        <w:tc>
          <w:tcPr>
            <w:tcW w:w="4111" w:type="dxa"/>
            <w:vAlign w:val="center"/>
          </w:tcPr>
          <w:p w:rsidR="0089741B" w:rsidRPr="0019038A" w:rsidRDefault="00230654" w:rsidP="006A2266">
            <w:pPr>
              <w:rPr>
                <w:rFonts w:asciiTheme="minorHAnsi" w:hAnsiTheme="minorHAnsi"/>
              </w:rPr>
            </w:pPr>
            <w:r>
              <w:rPr>
                <w:rFonts w:asciiTheme="minorHAnsi" w:hAnsiTheme="minorHAnsi"/>
              </w:rPr>
              <w:t>Assess the value of a composite measure of development such as the Human Development Index (HDI) (12).</w:t>
            </w:r>
          </w:p>
        </w:tc>
      </w:tr>
      <w:tr w:rsidR="007E7CD1" w:rsidTr="006A2266">
        <w:tc>
          <w:tcPr>
            <w:tcW w:w="1702" w:type="dxa"/>
            <w:vMerge/>
          </w:tcPr>
          <w:p w:rsidR="0089741B" w:rsidRDefault="0089741B" w:rsidP="007633DC"/>
        </w:tc>
        <w:tc>
          <w:tcPr>
            <w:tcW w:w="5244" w:type="dxa"/>
          </w:tcPr>
          <w:p w:rsidR="0089741B" w:rsidRPr="003231F5" w:rsidRDefault="00AB2C0F" w:rsidP="00AB2C0F">
            <w:pPr>
              <w:autoSpaceDE w:val="0"/>
              <w:autoSpaceDN w:val="0"/>
              <w:adjustRightInd w:val="0"/>
              <w:spacing w:before="80"/>
              <w:rPr>
                <w:rFonts w:ascii="Verdana" w:hAnsi="Verdana" w:cs="Verdana"/>
                <w:sz w:val="18"/>
                <w:szCs w:val="18"/>
                <w:lang w:eastAsia="en-GB"/>
              </w:rPr>
            </w:pPr>
            <w:r w:rsidRPr="00AB2C0F">
              <w:rPr>
                <w:rFonts w:ascii="Verdana" w:hAnsi="Verdana" w:cs="Verdana"/>
                <w:b/>
                <w:sz w:val="18"/>
                <w:szCs w:val="18"/>
                <w:lang w:eastAsia="en-GB"/>
              </w:rPr>
              <w:t>3.7b</w:t>
            </w:r>
            <w:r w:rsidRPr="00AB2C0F">
              <w:rPr>
                <w:rFonts w:ascii="Verdana" w:hAnsi="Verdana" w:cs="Verdana"/>
                <w:sz w:val="18"/>
                <w:szCs w:val="18"/>
                <w:lang w:eastAsia="en-GB"/>
              </w:rPr>
              <w:t xml:space="preserve"> Trends in widening income inequality, globally and nationally (measured using the Gini Coefficient), suggest globalisation has created winners and losers for people and physical environments between and within developed, emerging and developing economies.</w:t>
            </w:r>
          </w:p>
        </w:tc>
        <w:tc>
          <w:tcPr>
            <w:tcW w:w="993" w:type="dxa"/>
            <w:vAlign w:val="center"/>
          </w:tcPr>
          <w:p w:rsidR="0089741B" w:rsidRPr="0014627D" w:rsidRDefault="006A2266" w:rsidP="007633DC">
            <w:pPr>
              <w:jc w:val="center"/>
              <w:rPr>
                <w:rFonts w:asciiTheme="minorHAnsi" w:hAnsiTheme="minorHAnsi"/>
                <w:sz w:val="20"/>
              </w:rPr>
            </w:pPr>
            <w:r>
              <w:rPr>
                <w:rFonts w:asciiTheme="minorHAnsi" w:hAnsiTheme="minorHAnsi"/>
                <w:sz w:val="20"/>
              </w:rPr>
              <w:t>Medium</w:t>
            </w:r>
          </w:p>
        </w:tc>
        <w:tc>
          <w:tcPr>
            <w:tcW w:w="2551" w:type="dxa"/>
            <w:vAlign w:val="center"/>
          </w:tcPr>
          <w:p w:rsidR="0089741B" w:rsidRPr="0019038A" w:rsidRDefault="00FE4EF7" w:rsidP="007649EB">
            <w:pPr>
              <w:rPr>
                <w:rFonts w:asciiTheme="minorHAnsi" w:hAnsiTheme="minorHAnsi"/>
                <w:szCs w:val="20"/>
              </w:rPr>
            </w:pPr>
            <w:r>
              <w:rPr>
                <w:rFonts w:asciiTheme="minorHAnsi" w:hAnsiTheme="minorHAnsi"/>
                <w:szCs w:val="20"/>
              </w:rPr>
              <w:t>Explain how globalisation has created both winners and losers around the world (4).</w:t>
            </w:r>
          </w:p>
        </w:tc>
        <w:tc>
          <w:tcPr>
            <w:tcW w:w="992" w:type="dxa"/>
            <w:vAlign w:val="center"/>
          </w:tcPr>
          <w:p w:rsidR="0089741B" w:rsidRPr="006A2266" w:rsidRDefault="006A2266" w:rsidP="007633DC">
            <w:pPr>
              <w:jc w:val="center"/>
              <w:rPr>
                <w:rFonts w:asciiTheme="minorHAnsi" w:hAnsiTheme="minorHAnsi"/>
                <w:sz w:val="20"/>
              </w:rPr>
            </w:pPr>
            <w:r w:rsidRPr="006A2266">
              <w:rPr>
                <w:rFonts w:asciiTheme="minorHAnsi" w:hAnsiTheme="minorHAnsi"/>
                <w:sz w:val="20"/>
              </w:rPr>
              <w:t>High</w:t>
            </w:r>
          </w:p>
        </w:tc>
        <w:tc>
          <w:tcPr>
            <w:tcW w:w="4111" w:type="dxa"/>
            <w:vAlign w:val="center"/>
          </w:tcPr>
          <w:p w:rsidR="0089741B" w:rsidRPr="0019038A" w:rsidRDefault="00E464C8" w:rsidP="006A2266">
            <w:pPr>
              <w:rPr>
                <w:rFonts w:asciiTheme="minorHAnsi" w:hAnsiTheme="minorHAnsi"/>
              </w:rPr>
            </w:pPr>
            <w:r>
              <w:rPr>
                <w:rFonts w:asciiTheme="minorHAnsi" w:hAnsiTheme="minorHAnsi"/>
              </w:rPr>
              <w:t xml:space="preserve">“Globalisation has produced more </w:t>
            </w:r>
            <w:bookmarkStart w:id="0" w:name="_GoBack"/>
            <w:bookmarkEnd w:id="0"/>
            <w:r>
              <w:rPr>
                <w:rFonts w:asciiTheme="minorHAnsi" w:hAnsiTheme="minorHAnsi"/>
              </w:rPr>
              <w:t>winners than losers”</w:t>
            </w:r>
            <w:r w:rsidR="00FE4EF7">
              <w:rPr>
                <w:rFonts w:asciiTheme="minorHAnsi" w:hAnsiTheme="minorHAnsi"/>
              </w:rPr>
              <w:t xml:space="preserve"> </w:t>
            </w:r>
            <w:r>
              <w:rPr>
                <w:rFonts w:asciiTheme="minorHAnsi" w:hAnsiTheme="minorHAnsi"/>
              </w:rPr>
              <w:t xml:space="preserve">Assess the </w:t>
            </w:r>
            <w:r w:rsidR="00FE4EF7">
              <w:rPr>
                <w:rFonts w:asciiTheme="minorHAnsi" w:hAnsiTheme="minorHAnsi"/>
              </w:rPr>
              <w:t>extent to which you agree with this statement (12).</w:t>
            </w:r>
          </w:p>
        </w:tc>
      </w:tr>
      <w:tr w:rsidR="007E7CD1" w:rsidTr="006A2266">
        <w:tc>
          <w:tcPr>
            <w:tcW w:w="1702" w:type="dxa"/>
            <w:vMerge/>
          </w:tcPr>
          <w:p w:rsidR="0089741B" w:rsidRDefault="0089741B" w:rsidP="007633DC"/>
        </w:tc>
        <w:tc>
          <w:tcPr>
            <w:tcW w:w="5244" w:type="dxa"/>
          </w:tcPr>
          <w:p w:rsidR="0089741B" w:rsidRPr="00AB2C0F" w:rsidRDefault="00AB2C0F" w:rsidP="00AB2C0F">
            <w:pPr>
              <w:pStyle w:val="Tabletext"/>
              <w:spacing w:before="80" w:after="0" w:line="240" w:lineRule="auto"/>
              <w:rPr>
                <w:rFonts w:cs="Verdana"/>
                <w:szCs w:val="18"/>
                <w:lang w:eastAsia="en-GB"/>
              </w:rPr>
            </w:pPr>
            <w:r w:rsidRPr="00DD2DD5">
              <w:rPr>
                <w:rFonts w:cs="Verdana"/>
                <w:b/>
                <w:szCs w:val="18"/>
                <w:lang w:eastAsia="en-GB"/>
              </w:rPr>
              <w:t>3.7c</w:t>
            </w:r>
            <w:r>
              <w:rPr>
                <w:rFonts w:cs="Verdana"/>
                <w:b/>
                <w:szCs w:val="18"/>
                <w:lang w:eastAsia="en-GB"/>
              </w:rPr>
              <w:t xml:space="preserve"> </w:t>
            </w:r>
            <w:r>
              <w:rPr>
                <w:rFonts w:cs="Verdana"/>
                <w:szCs w:val="18"/>
                <w:lang w:eastAsia="en-GB"/>
              </w:rPr>
              <w:t>Contrasting trends in economic development and environmental management between global regions since 1970 indicate differential progress that can be related to the outcomes of globalisation.</w:t>
            </w:r>
          </w:p>
        </w:tc>
        <w:tc>
          <w:tcPr>
            <w:tcW w:w="993" w:type="dxa"/>
            <w:vAlign w:val="center"/>
          </w:tcPr>
          <w:p w:rsidR="0089741B" w:rsidRPr="0014627D" w:rsidRDefault="006A2266" w:rsidP="007633DC">
            <w:pPr>
              <w:jc w:val="center"/>
              <w:rPr>
                <w:rFonts w:asciiTheme="minorHAnsi" w:hAnsiTheme="minorHAnsi"/>
                <w:sz w:val="20"/>
              </w:rPr>
            </w:pPr>
            <w:r>
              <w:rPr>
                <w:rFonts w:asciiTheme="minorHAnsi" w:hAnsiTheme="minorHAnsi"/>
                <w:sz w:val="20"/>
              </w:rPr>
              <w:t>Medium</w:t>
            </w:r>
          </w:p>
        </w:tc>
        <w:tc>
          <w:tcPr>
            <w:tcW w:w="2551" w:type="dxa"/>
            <w:vAlign w:val="center"/>
          </w:tcPr>
          <w:p w:rsidR="0089741B" w:rsidRPr="0019038A" w:rsidRDefault="00FE4EF7" w:rsidP="007649EB">
            <w:pPr>
              <w:rPr>
                <w:rFonts w:asciiTheme="minorHAnsi" w:hAnsiTheme="minorHAnsi"/>
                <w:szCs w:val="20"/>
              </w:rPr>
            </w:pPr>
            <w:r>
              <w:rPr>
                <w:rFonts w:asciiTheme="minorHAnsi" w:hAnsiTheme="minorHAnsi"/>
                <w:szCs w:val="20"/>
              </w:rPr>
              <w:t xml:space="preserve">Study Fig 1a.  Explain why there has been growing inequality between regions (4). </w:t>
            </w:r>
          </w:p>
        </w:tc>
        <w:tc>
          <w:tcPr>
            <w:tcW w:w="992" w:type="dxa"/>
            <w:vAlign w:val="center"/>
          </w:tcPr>
          <w:p w:rsidR="0089741B" w:rsidRPr="006A2266" w:rsidRDefault="006A2266" w:rsidP="007633DC">
            <w:pPr>
              <w:jc w:val="center"/>
              <w:rPr>
                <w:rFonts w:asciiTheme="minorHAnsi" w:hAnsiTheme="minorHAnsi"/>
                <w:sz w:val="20"/>
              </w:rPr>
            </w:pPr>
            <w:r w:rsidRPr="006A2266">
              <w:rPr>
                <w:rFonts w:asciiTheme="minorHAnsi" w:hAnsiTheme="minorHAnsi"/>
                <w:sz w:val="20"/>
              </w:rPr>
              <w:t>Medium</w:t>
            </w:r>
          </w:p>
        </w:tc>
        <w:tc>
          <w:tcPr>
            <w:tcW w:w="4111" w:type="dxa"/>
            <w:vAlign w:val="center"/>
          </w:tcPr>
          <w:p w:rsidR="0089741B" w:rsidRPr="005C6A5E" w:rsidRDefault="00FE4EF7" w:rsidP="006A2266">
            <w:pPr>
              <w:rPr>
                <w:rFonts w:asciiTheme="minorHAnsi" w:hAnsiTheme="minorHAnsi"/>
              </w:rPr>
            </w:pPr>
            <w:r>
              <w:rPr>
                <w:rFonts w:asciiTheme="minorHAnsi" w:hAnsiTheme="minorHAnsi"/>
              </w:rPr>
              <w:t>Assess the extent to which globalisation has increased global inequality as opposed to reducing it (12).</w:t>
            </w:r>
          </w:p>
        </w:tc>
      </w:tr>
      <w:tr w:rsidR="007E7CD1" w:rsidTr="006A2266">
        <w:tc>
          <w:tcPr>
            <w:tcW w:w="1702" w:type="dxa"/>
            <w:vMerge w:val="restart"/>
            <w:vAlign w:val="center"/>
          </w:tcPr>
          <w:p w:rsidR="0089741B" w:rsidRPr="00AB2C0F" w:rsidRDefault="00AB2C0F" w:rsidP="00AB2C0F">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3.8</w:t>
            </w:r>
            <w:r>
              <w:rPr>
                <w:rFonts w:ascii="Verdana" w:hAnsi="Verdana" w:cs="Verdana"/>
                <w:sz w:val="18"/>
                <w:szCs w:val="18"/>
                <w:lang w:eastAsia="en-GB"/>
              </w:rPr>
              <w:t xml:space="preserve"> Social, political and environmental tensions have resulted from the rapidity of global change caused by globalisation.</w:t>
            </w:r>
          </w:p>
        </w:tc>
        <w:tc>
          <w:tcPr>
            <w:tcW w:w="5244" w:type="dxa"/>
          </w:tcPr>
          <w:p w:rsidR="0089741B" w:rsidRPr="00333E3D" w:rsidRDefault="00333E3D" w:rsidP="00333E3D">
            <w:pPr>
              <w:pStyle w:val="Tabletext"/>
              <w:spacing w:before="80" w:after="0" w:line="240" w:lineRule="auto"/>
              <w:rPr>
                <w:rFonts w:cs="Verdana"/>
                <w:szCs w:val="18"/>
                <w:lang w:eastAsia="en-GB"/>
              </w:rPr>
            </w:pPr>
            <w:r w:rsidRPr="00DD2DD5">
              <w:rPr>
                <w:rFonts w:cs="Verdana"/>
                <w:b/>
                <w:szCs w:val="18"/>
                <w:lang w:eastAsia="en-GB"/>
              </w:rPr>
              <w:t>3.8a</w:t>
            </w:r>
            <w:r>
              <w:rPr>
                <w:rFonts w:cs="Verdana"/>
                <w:b/>
                <w:szCs w:val="18"/>
                <w:lang w:eastAsia="en-GB"/>
              </w:rPr>
              <w:t xml:space="preserve"> </w:t>
            </w:r>
            <w:r>
              <w:rPr>
                <w:rFonts w:cs="Verdana"/>
                <w:szCs w:val="18"/>
                <w:lang w:eastAsia="en-GB"/>
              </w:rPr>
              <w:t>Open borders, deregulation and encouragement of foreign direct investment have created culturally mixed societies and thriving migrant diasporas in some locations, but tensions have resulted elsewhere (</w:t>
            </w:r>
            <w:r>
              <w:rPr>
                <w:rFonts w:ascii="Webdings" w:hAnsi="Webdings" w:cs="Webdings"/>
                <w:szCs w:val="18"/>
                <w:lang w:eastAsia="en-GB"/>
              </w:rPr>
              <w:t></w:t>
            </w:r>
            <w:r>
              <w:rPr>
                <w:rFonts w:ascii="Webdings" w:hAnsi="Webdings" w:cs="Webdings"/>
                <w:szCs w:val="18"/>
                <w:lang w:eastAsia="en-GB"/>
              </w:rPr>
              <w:t></w:t>
            </w:r>
            <w:r>
              <w:rPr>
                <w:rFonts w:cs="Verdana"/>
                <w:szCs w:val="18"/>
                <w:lang w:eastAsia="en-GB"/>
              </w:rPr>
              <w:t>rise of extremism in Europe, trans-boundary water conflicts).</w:t>
            </w:r>
          </w:p>
        </w:tc>
        <w:tc>
          <w:tcPr>
            <w:tcW w:w="993" w:type="dxa"/>
            <w:vAlign w:val="center"/>
          </w:tcPr>
          <w:p w:rsidR="0089741B" w:rsidRPr="0014627D" w:rsidRDefault="00044869" w:rsidP="007633DC">
            <w:pPr>
              <w:jc w:val="center"/>
              <w:rPr>
                <w:rFonts w:asciiTheme="minorHAnsi" w:hAnsiTheme="minorHAnsi"/>
                <w:sz w:val="20"/>
              </w:rPr>
            </w:pPr>
            <w:r>
              <w:rPr>
                <w:rFonts w:asciiTheme="minorHAnsi" w:hAnsiTheme="minorHAnsi"/>
                <w:sz w:val="20"/>
              </w:rPr>
              <w:t>Medium</w:t>
            </w:r>
          </w:p>
        </w:tc>
        <w:tc>
          <w:tcPr>
            <w:tcW w:w="2551" w:type="dxa"/>
            <w:vAlign w:val="center"/>
          </w:tcPr>
          <w:p w:rsidR="0089741B" w:rsidRPr="0019038A" w:rsidRDefault="00044869" w:rsidP="004330AA">
            <w:pPr>
              <w:rPr>
                <w:rFonts w:asciiTheme="minorHAnsi" w:hAnsiTheme="minorHAnsi"/>
                <w:szCs w:val="20"/>
              </w:rPr>
            </w:pPr>
            <w:r>
              <w:rPr>
                <w:rFonts w:asciiTheme="minorHAnsi" w:hAnsiTheme="minorHAnsi"/>
                <w:szCs w:val="20"/>
              </w:rPr>
              <w:t>Explain why the growth of diaspora communities across western Europe has led to tensions (4).</w:t>
            </w:r>
          </w:p>
        </w:tc>
        <w:tc>
          <w:tcPr>
            <w:tcW w:w="992" w:type="dxa"/>
            <w:vAlign w:val="center"/>
          </w:tcPr>
          <w:p w:rsidR="0089741B" w:rsidRPr="003231F5" w:rsidRDefault="00044869" w:rsidP="007633DC">
            <w:pPr>
              <w:jc w:val="center"/>
              <w:rPr>
                <w:rFonts w:asciiTheme="minorHAnsi" w:hAnsiTheme="minorHAnsi"/>
                <w:sz w:val="20"/>
              </w:rPr>
            </w:pPr>
            <w:r>
              <w:rPr>
                <w:rFonts w:asciiTheme="minorHAnsi" w:hAnsiTheme="minorHAnsi"/>
                <w:sz w:val="20"/>
              </w:rPr>
              <w:t>Medium</w:t>
            </w:r>
          </w:p>
        </w:tc>
        <w:tc>
          <w:tcPr>
            <w:tcW w:w="4111" w:type="dxa"/>
            <w:vAlign w:val="center"/>
          </w:tcPr>
          <w:p w:rsidR="0089741B" w:rsidRPr="0019038A" w:rsidRDefault="00044869" w:rsidP="006A2266">
            <w:pPr>
              <w:rPr>
                <w:rFonts w:asciiTheme="minorHAnsi" w:hAnsiTheme="minorHAnsi"/>
              </w:rPr>
            </w:pPr>
            <w:r>
              <w:rPr>
                <w:rFonts w:asciiTheme="minorHAnsi" w:hAnsiTheme="minorHAnsi"/>
              </w:rPr>
              <w:t>Assess the impact of growing diaspora communities across the developed world (12).</w:t>
            </w:r>
          </w:p>
        </w:tc>
      </w:tr>
      <w:tr w:rsidR="007E7CD1" w:rsidTr="006A2266">
        <w:tc>
          <w:tcPr>
            <w:tcW w:w="1702" w:type="dxa"/>
            <w:vMerge/>
          </w:tcPr>
          <w:p w:rsidR="0089741B" w:rsidRDefault="0089741B" w:rsidP="007633DC"/>
        </w:tc>
        <w:tc>
          <w:tcPr>
            <w:tcW w:w="5244" w:type="dxa"/>
          </w:tcPr>
          <w:p w:rsidR="0089741B" w:rsidRDefault="00333E3D" w:rsidP="007633DC">
            <w:r>
              <w:rPr>
                <w:rFonts w:ascii="Verdana" w:hAnsi="Verdana"/>
                <w:b/>
                <w:sz w:val="18"/>
                <w:szCs w:val="18"/>
                <w:lang w:eastAsia="en-GB"/>
              </w:rPr>
              <w:t xml:space="preserve">3.8b </w:t>
            </w:r>
            <w:r>
              <w:rPr>
                <w:rFonts w:ascii="Verdana" w:hAnsi="Verdana" w:cs="Verdana"/>
                <w:sz w:val="18"/>
                <w:szCs w:val="18"/>
                <w:lang w:eastAsia="en-GB"/>
              </w:rPr>
              <w:t>Attempts have been made in some locations to control the spread of globalisation by censorship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China, North Korea), limiting immigration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 xml:space="preserve">UK, Japan) and trade protectionism </w:t>
            </w:r>
            <w:r>
              <w:rPr>
                <w:rFonts w:ascii="Verdana-Bold" w:hAnsi="Verdana-Bold" w:cs="Verdana-Bold"/>
                <w:b/>
                <w:bCs/>
                <w:sz w:val="18"/>
                <w:szCs w:val="18"/>
                <w:lang w:eastAsia="en-GB"/>
              </w:rPr>
              <w:t>(</w:t>
            </w:r>
            <w:r>
              <w:rPr>
                <w:rFonts w:ascii="Verdana-BoldItalic" w:hAnsi="Verdana-BoldItalic" w:cs="Verdana-BoldItalic"/>
                <w:b/>
                <w:bCs/>
                <w:i/>
                <w:iCs/>
                <w:sz w:val="18"/>
                <w:szCs w:val="18"/>
                <w:lang w:eastAsia="en-GB"/>
              </w:rPr>
              <w:t>P: role of government</w:t>
            </w:r>
            <w:r>
              <w:rPr>
                <w:rFonts w:ascii="Verdana-Bold" w:hAnsi="Verdana-Bold" w:cs="Verdana-Bold"/>
                <w:b/>
                <w:bCs/>
                <w:sz w:val="18"/>
                <w:szCs w:val="18"/>
                <w:lang w:eastAsia="en-GB"/>
              </w:rPr>
              <w:t>) (</w:t>
            </w:r>
            <w:r>
              <w:rPr>
                <w:rFonts w:ascii="Verdana-BoldItalic" w:hAnsi="Verdana-BoldItalic" w:cs="Verdana-BoldItalic"/>
                <w:b/>
                <w:bCs/>
                <w:i/>
                <w:iCs/>
                <w:sz w:val="18"/>
                <w:szCs w:val="18"/>
                <w:lang w:eastAsia="en-GB"/>
              </w:rPr>
              <w:t>A: attitudes of pro- and anti-immigration</w:t>
            </w:r>
            <w:r>
              <w:rPr>
                <w:rFonts w:ascii="Verdana" w:hAnsi="Verdana" w:cs="Verdana"/>
                <w:sz w:val="18"/>
                <w:szCs w:val="18"/>
                <w:lang w:eastAsia="en-GB"/>
              </w:rPr>
              <w:t xml:space="preserve"> </w:t>
            </w:r>
            <w:r>
              <w:rPr>
                <w:rFonts w:ascii="Verdana-BoldItalic" w:hAnsi="Verdana-BoldItalic" w:cs="Verdana-BoldItalic"/>
                <w:b/>
                <w:bCs/>
                <w:i/>
                <w:iCs/>
                <w:sz w:val="18"/>
                <w:szCs w:val="18"/>
                <w:lang w:eastAsia="en-GB"/>
              </w:rPr>
              <w:t>groups</w:t>
            </w:r>
            <w:r>
              <w:rPr>
                <w:rFonts w:ascii="Verdana-Bold" w:hAnsi="Verdana-Bold" w:cs="Verdana-Bold"/>
                <w:b/>
                <w:bCs/>
                <w:sz w:val="18"/>
                <w:szCs w:val="18"/>
                <w:lang w:eastAsia="en-GB"/>
              </w:rPr>
              <w:t>)</w:t>
            </w:r>
            <w:r>
              <w:rPr>
                <w:rFonts w:ascii="Verdana" w:hAnsi="Verdana" w:cs="Verdana"/>
                <w:sz w:val="18"/>
                <w:szCs w:val="18"/>
                <w:lang w:eastAsia="en-GB"/>
              </w:rPr>
              <w:t>.</w:t>
            </w:r>
          </w:p>
        </w:tc>
        <w:tc>
          <w:tcPr>
            <w:tcW w:w="993" w:type="dxa"/>
            <w:vAlign w:val="center"/>
          </w:tcPr>
          <w:p w:rsidR="0089741B" w:rsidRPr="0014627D" w:rsidRDefault="00044869" w:rsidP="007633DC">
            <w:pPr>
              <w:jc w:val="center"/>
              <w:rPr>
                <w:rFonts w:asciiTheme="minorHAnsi" w:hAnsiTheme="minorHAnsi"/>
                <w:sz w:val="20"/>
              </w:rPr>
            </w:pPr>
            <w:r>
              <w:rPr>
                <w:rFonts w:asciiTheme="minorHAnsi" w:hAnsiTheme="minorHAnsi"/>
                <w:sz w:val="20"/>
              </w:rPr>
              <w:t>High</w:t>
            </w:r>
          </w:p>
        </w:tc>
        <w:tc>
          <w:tcPr>
            <w:tcW w:w="2551" w:type="dxa"/>
            <w:vAlign w:val="center"/>
          </w:tcPr>
          <w:p w:rsidR="0089741B" w:rsidRPr="0019038A" w:rsidRDefault="00044869" w:rsidP="00415393">
            <w:pPr>
              <w:rPr>
                <w:rFonts w:asciiTheme="minorHAnsi" w:hAnsiTheme="minorHAnsi"/>
                <w:szCs w:val="20"/>
              </w:rPr>
            </w:pPr>
            <w:r>
              <w:rPr>
                <w:rFonts w:asciiTheme="minorHAnsi" w:hAnsiTheme="minorHAnsi"/>
                <w:szCs w:val="20"/>
              </w:rPr>
              <w:t>Study Fig 1a.  Explain how China has attempted to control the rise of outside influences (4).</w:t>
            </w:r>
          </w:p>
        </w:tc>
        <w:tc>
          <w:tcPr>
            <w:tcW w:w="992" w:type="dxa"/>
            <w:vAlign w:val="center"/>
          </w:tcPr>
          <w:p w:rsidR="0089741B" w:rsidRPr="003524EE" w:rsidRDefault="00044869" w:rsidP="003524EE">
            <w:pPr>
              <w:jc w:val="center"/>
              <w:rPr>
                <w:rFonts w:asciiTheme="minorHAnsi" w:hAnsiTheme="minorHAnsi"/>
              </w:rPr>
            </w:pPr>
            <w:r w:rsidRPr="00044869">
              <w:rPr>
                <w:rFonts w:asciiTheme="minorHAnsi" w:hAnsiTheme="minorHAnsi"/>
                <w:sz w:val="20"/>
              </w:rPr>
              <w:t>High</w:t>
            </w:r>
          </w:p>
        </w:tc>
        <w:tc>
          <w:tcPr>
            <w:tcW w:w="4111" w:type="dxa"/>
            <w:vAlign w:val="center"/>
          </w:tcPr>
          <w:p w:rsidR="0089741B" w:rsidRPr="003524EE" w:rsidRDefault="00044869" w:rsidP="006A2266">
            <w:pPr>
              <w:rPr>
                <w:rFonts w:asciiTheme="minorHAnsi" w:hAnsiTheme="minorHAnsi"/>
              </w:rPr>
            </w:pPr>
            <w:r>
              <w:rPr>
                <w:rFonts w:asciiTheme="minorHAnsi" w:hAnsiTheme="minorHAnsi"/>
              </w:rPr>
              <w:t xml:space="preserve">Study Fig 1b.  </w:t>
            </w:r>
            <w:r w:rsidR="005C639A">
              <w:rPr>
                <w:rFonts w:asciiTheme="minorHAnsi" w:hAnsiTheme="minorHAnsi"/>
              </w:rPr>
              <w:t>In recent years there have been signs of a return to trade protectionism.  Assess the potential impact of a ‘trade war’ between the USA and China (12).</w:t>
            </w:r>
          </w:p>
        </w:tc>
      </w:tr>
      <w:tr w:rsidR="007E7CD1" w:rsidTr="006A2266">
        <w:tc>
          <w:tcPr>
            <w:tcW w:w="1702" w:type="dxa"/>
            <w:vMerge/>
          </w:tcPr>
          <w:p w:rsidR="0089741B" w:rsidRDefault="0089741B" w:rsidP="007633DC"/>
        </w:tc>
        <w:tc>
          <w:tcPr>
            <w:tcW w:w="5244" w:type="dxa"/>
          </w:tcPr>
          <w:p w:rsidR="0089741B" w:rsidRPr="003231F5" w:rsidRDefault="00333E3D" w:rsidP="00AB2C0F">
            <w:pPr>
              <w:autoSpaceDE w:val="0"/>
              <w:autoSpaceDN w:val="0"/>
              <w:adjustRightInd w:val="0"/>
              <w:spacing w:before="80"/>
              <w:rPr>
                <w:rFonts w:ascii="Verdana" w:hAnsi="Verdana" w:cs="Verdana"/>
                <w:sz w:val="18"/>
                <w:szCs w:val="18"/>
                <w:lang w:eastAsia="en-GB"/>
              </w:rPr>
            </w:pPr>
            <w:r w:rsidRPr="00CA7F2A">
              <w:rPr>
                <w:rFonts w:ascii="Verdana" w:hAnsi="Verdana" w:cs="Verdana-Bold"/>
                <w:b/>
                <w:bCs/>
                <w:sz w:val="18"/>
                <w:szCs w:val="18"/>
                <w:lang w:eastAsia="en-GB"/>
              </w:rPr>
              <w:t>3.8c</w:t>
            </w:r>
            <w:r>
              <w:rPr>
                <w:rFonts w:ascii="Verdana" w:hAnsi="Verdana" w:cs="Verdana-Bold"/>
                <w:b/>
                <w:bCs/>
                <w:sz w:val="18"/>
                <w:szCs w:val="18"/>
                <w:lang w:eastAsia="en-GB"/>
              </w:rPr>
              <w:t xml:space="preserve"> </w:t>
            </w:r>
            <w:r>
              <w:rPr>
                <w:rFonts w:ascii="Verdana" w:hAnsi="Verdana" w:cs="Verdana"/>
                <w:sz w:val="18"/>
                <w:szCs w:val="18"/>
                <w:lang w:eastAsia="en-GB"/>
              </w:rPr>
              <w:t>Some groups seek to retain their cultural identity within countries and seek to retain control of culture and physical resources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First Nations in Canada), whereas others embrace the economic advantages of globalisation.</w:t>
            </w:r>
          </w:p>
        </w:tc>
        <w:tc>
          <w:tcPr>
            <w:tcW w:w="993" w:type="dxa"/>
            <w:vAlign w:val="center"/>
          </w:tcPr>
          <w:p w:rsidR="0089741B" w:rsidRPr="0014627D" w:rsidRDefault="005C639A" w:rsidP="007633DC">
            <w:pPr>
              <w:jc w:val="center"/>
              <w:rPr>
                <w:rFonts w:asciiTheme="minorHAnsi" w:hAnsiTheme="minorHAnsi"/>
                <w:sz w:val="20"/>
              </w:rPr>
            </w:pPr>
            <w:r>
              <w:rPr>
                <w:rFonts w:asciiTheme="minorHAnsi" w:hAnsiTheme="minorHAnsi"/>
                <w:sz w:val="20"/>
              </w:rPr>
              <w:t>Medium</w:t>
            </w:r>
          </w:p>
        </w:tc>
        <w:tc>
          <w:tcPr>
            <w:tcW w:w="2551" w:type="dxa"/>
            <w:vAlign w:val="center"/>
          </w:tcPr>
          <w:p w:rsidR="0089741B" w:rsidRPr="0019038A" w:rsidRDefault="005C639A" w:rsidP="0019038A">
            <w:pPr>
              <w:rPr>
                <w:rFonts w:asciiTheme="minorHAnsi" w:hAnsiTheme="minorHAnsi"/>
                <w:szCs w:val="20"/>
              </w:rPr>
            </w:pPr>
            <w:r>
              <w:rPr>
                <w:rFonts w:asciiTheme="minorHAnsi" w:hAnsiTheme="minorHAnsi"/>
                <w:szCs w:val="20"/>
              </w:rPr>
              <w:t>Explain some groups have sought to maintain their cultural identity in the face of globalisation (4).</w:t>
            </w:r>
          </w:p>
        </w:tc>
        <w:tc>
          <w:tcPr>
            <w:tcW w:w="992" w:type="dxa"/>
            <w:vAlign w:val="center"/>
          </w:tcPr>
          <w:p w:rsidR="0089741B" w:rsidRDefault="005C639A" w:rsidP="007633DC">
            <w:pPr>
              <w:jc w:val="center"/>
            </w:pPr>
            <w:r w:rsidRPr="005C639A">
              <w:rPr>
                <w:rFonts w:asciiTheme="minorHAnsi" w:hAnsiTheme="minorHAnsi"/>
                <w:sz w:val="20"/>
              </w:rPr>
              <w:t>Medium</w:t>
            </w:r>
          </w:p>
        </w:tc>
        <w:tc>
          <w:tcPr>
            <w:tcW w:w="4111" w:type="dxa"/>
            <w:vAlign w:val="center"/>
          </w:tcPr>
          <w:p w:rsidR="0089741B" w:rsidRPr="0019038A" w:rsidRDefault="005C639A" w:rsidP="006A2266">
            <w:pPr>
              <w:rPr>
                <w:rFonts w:asciiTheme="minorHAnsi" w:hAnsiTheme="minorHAnsi"/>
              </w:rPr>
            </w:pPr>
            <w:r>
              <w:rPr>
                <w:rFonts w:asciiTheme="minorHAnsi" w:hAnsiTheme="minorHAnsi"/>
              </w:rPr>
              <w:t>Assess the extent to which globalisation is an inexorable force that cannot be withstood (12).</w:t>
            </w:r>
          </w:p>
        </w:tc>
      </w:tr>
      <w:tr w:rsidR="007E7CD1" w:rsidTr="006A2266">
        <w:tc>
          <w:tcPr>
            <w:tcW w:w="1702" w:type="dxa"/>
            <w:vMerge w:val="restart"/>
            <w:vAlign w:val="center"/>
          </w:tcPr>
          <w:p w:rsidR="0089741B" w:rsidRPr="00110EF0" w:rsidRDefault="00333E3D" w:rsidP="00110EF0">
            <w:pPr>
              <w:autoSpaceDE w:val="0"/>
              <w:autoSpaceDN w:val="0"/>
              <w:adjustRightInd w:val="0"/>
              <w:spacing w:before="80"/>
              <w:rPr>
                <w:rFonts w:ascii="Verdana" w:hAnsi="Verdana" w:cs="Verdana"/>
                <w:sz w:val="18"/>
                <w:szCs w:val="18"/>
                <w:lang w:eastAsia="en-GB"/>
              </w:rPr>
            </w:pPr>
            <w:r>
              <w:rPr>
                <w:rFonts w:ascii="Verdana" w:hAnsi="Verdana"/>
                <w:b/>
                <w:sz w:val="18"/>
                <w:szCs w:val="18"/>
              </w:rPr>
              <w:t>3.9</w:t>
            </w:r>
            <w:r>
              <w:rPr>
                <w:rFonts w:ascii="Verdana" w:hAnsi="Verdana" w:cs="Verdana"/>
                <w:sz w:val="18"/>
                <w:szCs w:val="18"/>
                <w:lang w:eastAsia="en-GB"/>
              </w:rPr>
              <w:t xml:space="preserve"> Ethical and environmental concerns about unsustainability have led to increased </w:t>
            </w:r>
            <w:r>
              <w:rPr>
                <w:rFonts w:ascii="Verdana" w:hAnsi="Verdana" w:cs="Verdana"/>
                <w:sz w:val="18"/>
                <w:szCs w:val="18"/>
                <w:lang w:eastAsia="en-GB"/>
              </w:rPr>
              <w:lastRenderedPageBreak/>
              <w:t>localism and awareness of the impacts of a consumer society.</w:t>
            </w:r>
          </w:p>
        </w:tc>
        <w:tc>
          <w:tcPr>
            <w:tcW w:w="5244" w:type="dxa"/>
          </w:tcPr>
          <w:p w:rsidR="0089741B" w:rsidRPr="00333E3D" w:rsidRDefault="00333E3D" w:rsidP="00333E3D">
            <w:pPr>
              <w:pStyle w:val="Tabletext"/>
              <w:spacing w:before="80" w:after="0" w:line="240" w:lineRule="auto"/>
              <w:rPr>
                <w:rFonts w:cs="Verdana"/>
                <w:szCs w:val="18"/>
                <w:lang w:eastAsia="en-GB"/>
              </w:rPr>
            </w:pPr>
            <w:r w:rsidRPr="00BF069D">
              <w:rPr>
                <w:b/>
                <w:szCs w:val="18"/>
              </w:rPr>
              <w:lastRenderedPageBreak/>
              <w:t>3.9a</w:t>
            </w:r>
            <w:r>
              <w:rPr>
                <w:b/>
                <w:szCs w:val="18"/>
              </w:rPr>
              <w:t xml:space="preserve"> </w:t>
            </w:r>
            <w:r>
              <w:rPr>
                <w:rFonts w:cs="Verdana"/>
                <w:szCs w:val="18"/>
                <w:lang w:eastAsia="en-GB"/>
              </w:rPr>
              <w:t>Local groups and NGOs promote local sourcing (</w:t>
            </w:r>
            <w:r>
              <w:rPr>
                <w:rFonts w:ascii="Webdings" w:hAnsi="Webdings" w:cs="Webdings"/>
                <w:szCs w:val="18"/>
                <w:lang w:eastAsia="en-GB"/>
              </w:rPr>
              <w:t></w:t>
            </w:r>
            <w:r>
              <w:rPr>
                <w:rFonts w:ascii="Webdings" w:hAnsi="Webdings" w:cs="Webdings"/>
                <w:szCs w:val="18"/>
                <w:lang w:eastAsia="en-GB"/>
              </w:rPr>
              <w:t></w:t>
            </w:r>
            <w:r>
              <w:rPr>
                <w:rFonts w:cs="Verdana"/>
                <w:szCs w:val="18"/>
                <w:lang w:eastAsia="en-GB"/>
              </w:rPr>
              <w:t xml:space="preserve">transition towns) as one response to globalisation by increasing sustainability </w:t>
            </w:r>
            <w:r>
              <w:rPr>
                <w:rFonts w:ascii="Verdana-BoldItalic" w:hAnsi="Verdana-BoldItalic" w:cs="Verdana-BoldItalic"/>
                <w:b/>
                <w:bCs/>
                <w:i/>
                <w:iCs/>
                <w:szCs w:val="18"/>
                <w:lang w:eastAsia="en-GB"/>
              </w:rPr>
              <w:t>(A: actions of local pressure groups)</w:t>
            </w:r>
            <w:r w:rsidRPr="00097FB5">
              <w:rPr>
                <w:rFonts w:ascii="Verdana-Italic" w:hAnsi="Verdana-Italic" w:cs="Verdana-Italic"/>
                <w:iCs/>
                <w:szCs w:val="18"/>
                <w:lang w:eastAsia="en-GB"/>
              </w:rPr>
              <w:t>;</w:t>
            </w:r>
            <w:r>
              <w:rPr>
                <w:rFonts w:ascii="Verdana-Italic" w:hAnsi="Verdana-Italic" w:cs="Verdana-Italic"/>
                <w:i/>
                <w:iCs/>
                <w:szCs w:val="18"/>
                <w:lang w:eastAsia="en-GB"/>
              </w:rPr>
              <w:t xml:space="preserve"> </w:t>
            </w:r>
            <w:r>
              <w:rPr>
                <w:rFonts w:cs="Verdana"/>
                <w:szCs w:val="18"/>
                <w:lang w:eastAsia="en-GB"/>
              </w:rPr>
              <w:t>this has economic, social and environmental costs and benefits.</w:t>
            </w:r>
          </w:p>
        </w:tc>
        <w:tc>
          <w:tcPr>
            <w:tcW w:w="993" w:type="dxa"/>
            <w:vAlign w:val="center"/>
          </w:tcPr>
          <w:p w:rsidR="0089741B" w:rsidRPr="0014627D" w:rsidRDefault="005C639A" w:rsidP="007633DC">
            <w:pPr>
              <w:jc w:val="center"/>
              <w:rPr>
                <w:rFonts w:asciiTheme="minorHAnsi" w:hAnsiTheme="minorHAnsi"/>
                <w:sz w:val="20"/>
              </w:rPr>
            </w:pPr>
            <w:r>
              <w:rPr>
                <w:rFonts w:asciiTheme="minorHAnsi" w:hAnsiTheme="minorHAnsi"/>
                <w:sz w:val="20"/>
              </w:rPr>
              <w:t>Medium</w:t>
            </w:r>
          </w:p>
        </w:tc>
        <w:tc>
          <w:tcPr>
            <w:tcW w:w="2551" w:type="dxa"/>
            <w:vAlign w:val="center"/>
          </w:tcPr>
          <w:p w:rsidR="0089741B" w:rsidRPr="0019038A" w:rsidRDefault="005C639A" w:rsidP="0019038A">
            <w:pPr>
              <w:rPr>
                <w:rFonts w:asciiTheme="minorHAnsi" w:hAnsiTheme="minorHAnsi"/>
                <w:szCs w:val="20"/>
              </w:rPr>
            </w:pPr>
            <w:r>
              <w:rPr>
                <w:rFonts w:asciiTheme="minorHAnsi" w:hAnsiTheme="minorHAnsi"/>
                <w:szCs w:val="20"/>
              </w:rPr>
              <w:t>Study Fig 1a.  Explain how some communities such as Totnes have sought to respond to globalisation (4).</w:t>
            </w:r>
          </w:p>
        </w:tc>
        <w:tc>
          <w:tcPr>
            <w:tcW w:w="992" w:type="dxa"/>
            <w:vAlign w:val="center"/>
          </w:tcPr>
          <w:p w:rsidR="0089741B" w:rsidRPr="005C639A" w:rsidRDefault="005C639A" w:rsidP="007633DC">
            <w:pPr>
              <w:jc w:val="center"/>
              <w:rPr>
                <w:rFonts w:asciiTheme="minorHAnsi" w:hAnsiTheme="minorHAnsi"/>
                <w:sz w:val="20"/>
              </w:rPr>
            </w:pPr>
            <w:r w:rsidRPr="005C639A">
              <w:rPr>
                <w:rFonts w:asciiTheme="minorHAnsi" w:hAnsiTheme="minorHAnsi"/>
                <w:sz w:val="20"/>
              </w:rPr>
              <w:t>Medium</w:t>
            </w:r>
          </w:p>
        </w:tc>
        <w:tc>
          <w:tcPr>
            <w:tcW w:w="4111" w:type="dxa"/>
            <w:vAlign w:val="center"/>
          </w:tcPr>
          <w:p w:rsidR="0089741B" w:rsidRPr="0019038A" w:rsidRDefault="005C639A" w:rsidP="006A2266">
            <w:pPr>
              <w:rPr>
                <w:rFonts w:asciiTheme="minorHAnsi" w:hAnsiTheme="minorHAnsi"/>
              </w:rPr>
            </w:pPr>
            <w:r>
              <w:rPr>
                <w:rFonts w:asciiTheme="minorHAnsi" w:hAnsiTheme="minorHAnsi"/>
              </w:rPr>
              <w:t>Assess the benefits to communities of attempts to become more sustainable (12).</w:t>
            </w:r>
          </w:p>
        </w:tc>
      </w:tr>
      <w:tr w:rsidR="007E7CD1" w:rsidTr="006A2266">
        <w:trPr>
          <w:trHeight w:val="1429"/>
        </w:trPr>
        <w:tc>
          <w:tcPr>
            <w:tcW w:w="1702" w:type="dxa"/>
            <w:vMerge/>
          </w:tcPr>
          <w:p w:rsidR="0089741B" w:rsidRDefault="0089741B" w:rsidP="00042047"/>
        </w:tc>
        <w:tc>
          <w:tcPr>
            <w:tcW w:w="5244" w:type="dxa"/>
          </w:tcPr>
          <w:p w:rsidR="0089741B" w:rsidRPr="00333E3D" w:rsidRDefault="00333E3D" w:rsidP="00333E3D">
            <w:pPr>
              <w:autoSpaceDE w:val="0"/>
              <w:autoSpaceDN w:val="0"/>
              <w:adjustRightInd w:val="0"/>
              <w:spacing w:before="80"/>
              <w:rPr>
                <w:rFonts w:ascii="Verdana-BoldItalic" w:hAnsi="Verdana-BoldItalic" w:cs="Verdana-BoldItalic"/>
                <w:b/>
                <w:bCs/>
                <w:i/>
                <w:iCs/>
                <w:sz w:val="18"/>
                <w:szCs w:val="18"/>
                <w:lang w:eastAsia="en-GB"/>
              </w:rPr>
            </w:pPr>
            <w:r w:rsidRPr="00BF069D">
              <w:rPr>
                <w:rFonts w:ascii="Verdana" w:hAnsi="Verdana" w:cs="Verdana"/>
                <w:b/>
                <w:sz w:val="18"/>
                <w:szCs w:val="18"/>
                <w:lang w:eastAsia="en-GB"/>
              </w:rPr>
              <w:t>3.9b</w:t>
            </w:r>
            <w:r>
              <w:rPr>
                <w:rFonts w:ascii="Verdana" w:hAnsi="Verdana" w:cs="Verdana"/>
                <w:b/>
                <w:sz w:val="18"/>
                <w:szCs w:val="18"/>
                <w:lang w:eastAsia="en-GB"/>
              </w:rPr>
              <w:t xml:space="preserve"> </w:t>
            </w:r>
            <w:r>
              <w:rPr>
                <w:rFonts w:ascii="Verdana" w:hAnsi="Verdana" w:cs="Verdana"/>
                <w:sz w:val="18"/>
                <w:szCs w:val="18"/>
                <w:lang w:eastAsia="en-GB"/>
              </w:rPr>
              <w:t xml:space="preserve">Fair trade and ethical consumption schemes may reduce the environmental degradation and the inequalities of global trade and improve working conditions for some people </w:t>
            </w:r>
            <w:r>
              <w:rPr>
                <w:rFonts w:ascii="Verdana-BoldItalic" w:hAnsi="Verdana-BoldItalic" w:cs="Verdana-BoldItalic"/>
                <w:b/>
                <w:bCs/>
                <w:i/>
                <w:iCs/>
                <w:sz w:val="18"/>
                <w:szCs w:val="18"/>
                <w:lang w:eastAsia="en-GB"/>
              </w:rPr>
              <w:t>(A: actions of NGOs and pressure groups)</w:t>
            </w:r>
            <w:r>
              <w:rPr>
                <w:rFonts w:ascii="Verdana" w:hAnsi="Verdana" w:cs="Verdana"/>
                <w:sz w:val="18"/>
                <w:szCs w:val="18"/>
                <w:lang w:eastAsia="en-GB"/>
              </w:rPr>
              <w:t>.</w:t>
            </w:r>
          </w:p>
        </w:tc>
        <w:tc>
          <w:tcPr>
            <w:tcW w:w="993" w:type="dxa"/>
            <w:vAlign w:val="center"/>
          </w:tcPr>
          <w:p w:rsidR="0089741B" w:rsidRPr="0014627D" w:rsidRDefault="005C639A" w:rsidP="00042047">
            <w:pPr>
              <w:jc w:val="center"/>
              <w:rPr>
                <w:rFonts w:asciiTheme="minorHAnsi" w:hAnsiTheme="minorHAnsi"/>
                <w:sz w:val="20"/>
              </w:rPr>
            </w:pPr>
            <w:r>
              <w:rPr>
                <w:rFonts w:asciiTheme="minorHAnsi" w:hAnsiTheme="minorHAnsi"/>
                <w:sz w:val="20"/>
              </w:rPr>
              <w:t>Medium</w:t>
            </w:r>
          </w:p>
        </w:tc>
        <w:tc>
          <w:tcPr>
            <w:tcW w:w="2551" w:type="dxa"/>
            <w:vAlign w:val="center"/>
          </w:tcPr>
          <w:p w:rsidR="0089741B" w:rsidRPr="0019038A" w:rsidRDefault="005C639A" w:rsidP="0019038A">
            <w:pPr>
              <w:rPr>
                <w:rFonts w:asciiTheme="minorHAnsi" w:hAnsiTheme="minorHAnsi"/>
                <w:szCs w:val="20"/>
              </w:rPr>
            </w:pPr>
            <w:r>
              <w:rPr>
                <w:rFonts w:asciiTheme="minorHAnsi" w:hAnsiTheme="minorHAnsi"/>
                <w:szCs w:val="20"/>
              </w:rPr>
              <w:t>Explain the role of Fairtrade schemes play in improving the lives of those in the developing world (4).</w:t>
            </w:r>
          </w:p>
        </w:tc>
        <w:tc>
          <w:tcPr>
            <w:tcW w:w="992" w:type="dxa"/>
            <w:vAlign w:val="center"/>
          </w:tcPr>
          <w:p w:rsidR="0089741B" w:rsidRPr="005C639A" w:rsidRDefault="005C639A" w:rsidP="00042047">
            <w:pPr>
              <w:jc w:val="center"/>
              <w:rPr>
                <w:rFonts w:asciiTheme="minorHAnsi" w:hAnsiTheme="minorHAnsi"/>
                <w:sz w:val="20"/>
              </w:rPr>
            </w:pPr>
            <w:r>
              <w:rPr>
                <w:rFonts w:asciiTheme="minorHAnsi" w:hAnsiTheme="minorHAnsi"/>
                <w:sz w:val="20"/>
              </w:rPr>
              <w:t>High</w:t>
            </w:r>
          </w:p>
        </w:tc>
        <w:tc>
          <w:tcPr>
            <w:tcW w:w="4111" w:type="dxa"/>
            <w:vAlign w:val="center"/>
          </w:tcPr>
          <w:p w:rsidR="0089741B" w:rsidRPr="0019038A" w:rsidRDefault="006A2266" w:rsidP="006A2266">
            <w:pPr>
              <w:rPr>
                <w:rFonts w:asciiTheme="minorHAnsi" w:hAnsiTheme="minorHAnsi"/>
              </w:rPr>
            </w:pPr>
            <w:r>
              <w:rPr>
                <w:rFonts w:asciiTheme="minorHAnsi" w:hAnsiTheme="minorHAnsi"/>
              </w:rPr>
              <w:t>Assess the effectiveness of Fairtrade and ethical consumption schemes at improving the lives of those most vulnerable to the worst aspects of globalisation (12).</w:t>
            </w:r>
          </w:p>
        </w:tc>
      </w:tr>
      <w:tr w:rsidR="007E7CD1" w:rsidTr="006A2266">
        <w:tc>
          <w:tcPr>
            <w:tcW w:w="1702" w:type="dxa"/>
            <w:vMerge/>
          </w:tcPr>
          <w:p w:rsidR="0089741B" w:rsidRDefault="0089741B" w:rsidP="00042047"/>
        </w:tc>
        <w:tc>
          <w:tcPr>
            <w:tcW w:w="5244" w:type="dxa"/>
          </w:tcPr>
          <w:p w:rsidR="0089741B" w:rsidRDefault="00333E3D" w:rsidP="00042047">
            <w:r w:rsidRPr="00CA7F2A">
              <w:rPr>
                <w:rFonts w:ascii="Verdana" w:hAnsi="Verdana" w:cs="Verdana-BoldItalic"/>
                <w:b/>
                <w:bCs/>
                <w:iCs/>
                <w:sz w:val="18"/>
                <w:szCs w:val="18"/>
                <w:lang w:eastAsia="en-GB"/>
              </w:rPr>
              <w:t>3.9c</w:t>
            </w:r>
            <w:r>
              <w:rPr>
                <w:rFonts w:ascii="Verdana" w:hAnsi="Verdana" w:cs="Verdana-BoldItalic"/>
                <w:b/>
                <w:bCs/>
                <w:iCs/>
                <w:sz w:val="18"/>
                <w:szCs w:val="18"/>
                <w:lang w:eastAsia="en-GB"/>
              </w:rPr>
              <w:t xml:space="preserve"> </w:t>
            </w:r>
            <w:r>
              <w:rPr>
                <w:rFonts w:ascii="Verdana" w:hAnsi="Verdana" w:cs="Verdana"/>
                <w:sz w:val="18"/>
                <w:szCs w:val="18"/>
                <w:lang w:eastAsia="en-GB"/>
              </w:rPr>
              <w:t>Recycling has a role in managing resource consumption and ecological footprints, but its use varies by product and place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cs="Verdana"/>
                <w:sz w:val="18"/>
                <w:szCs w:val="18"/>
                <w:lang w:eastAsia="en-GB"/>
              </w:rPr>
              <w:t xml:space="preserve">local authorities in the UK, local NGOs such as Keep Britain Tidy) </w:t>
            </w:r>
            <w:r>
              <w:rPr>
                <w:rFonts w:ascii="Verdana-BoldItalic" w:hAnsi="Verdana-BoldItalic" w:cs="Verdana-BoldItalic"/>
                <w:b/>
                <w:bCs/>
                <w:i/>
                <w:iCs/>
                <w:sz w:val="18"/>
                <w:szCs w:val="18"/>
                <w:lang w:eastAsia="en-GB"/>
              </w:rPr>
              <w:t>(F: environmental consequences of different patterns of resource consumption)</w:t>
            </w:r>
            <w:r>
              <w:rPr>
                <w:rFonts w:ascii="Verdana" w:hAnsi="Verdana" w:cs="Verdana"/>
                <w:sz w:val="18"/>
                <w:szCs w:val="18"/>
                <w:lang w:eastAsia="en-GB"/>
              </w:rPr>
              <w:t>.</w:t>
            </w:r>
          </w:p>
        </w:tc>
        <w:tc>
          <w:tcPr>
            <w:tcW w:w="993" w:type="dxa"/>
            <w:vAlign w:val="center"/>
          </w:tcPr>
          <w:p w:rsidR="0089741B" w:rsidRPr="00AB2C0F" w:rsidRDefault="005C639A" w:rsidP="00AB2C0F">
            <w:pPr>
              <w:jc w:val="center"/>
              <w:rPr>
                <w:rFonts w:asciiTheme="minorHAnsi" w:hAnsiTheme="minorHAnsi"/>
                <w:sz w:val="20"/>
              </w:rPr>
            </w:pPr>
            <w:r>
              <w:rPr>
                <w:rFonts w:asciiTheme="minorHAnsi" w:hAnsiTheme="minorHAnsi"/>
                <w:sz w:val="20"/>
              </w:rPr>
              <w:t>Medium</w:t>
            </w:r>
          </w:p>
        </w:tc>
        <w:tc>
          <w:tcPr>
            <w:tcW w:w="2551" w:type="dxa"/>
            <w:vAlign w:val="center"/>
          </w:tcPr>
          <w:p w:rsidR="0089741B" w:rsidRPr="0019038A" w:rsidRDefault="006A2266" w:rsidP="0019038A">
            <w:pPr>
              <w:rPr>
                <w:rFonts w:asciiTheme="minorHAnsi" w:hAnsiTheme="minorHAnsi"/>
                <w:szCs w:val="20"/>
              </w:rPr>
            </w:pPr>
            <w:r>
              <w:rPr>
                <w:rFonts w:asciiTheme="minorHAnsi" w:hAnsiTheme="minorHAnsi"/>
                <w:szCs w:val="20"/>
              </w:rPr>
              <w:t xml:space="preserve">Explain how recycling schemes may help to reduce a </w:t>
            </w:r>
            <w:r w:rsidR="00E464C8">
              <w:rPr>
                <w:rFonts w:asciiTheme="minorHAnsi" w:hAnsiTheme="minorHAnsi"/>
                <w:szCs w:val="20"/>
              </w:rPr>
              <w:t>community’s</w:t>
            </w:r>
            <w:r>
              <w:rPr>
                <w:rFonts w:asciiTheme="minorHAnsi" w:hAnsiTheme="minorHAnsi"/>
                <w:szCs w:val="20"/>
              </w:rPr>
              <w:t xml:space="preserve"> ecological footprint (4).</w:t>
            </w:r>
          </w:p>
        </w:tc>
        <w:tc>
          <w:tcPr>
            <w:tcW w:w="992" w:type="dxa"/>
            <w:vAlign w:val="center"/>
          </w:tcPr>
          <w:p w:rsidR="0089741B" w:rsidRPr="005C639A" w:rsidRDefault="006A2266" w:rsidP="00042047">
            <w:pPr>
              <w:jc w:val="center"/>
              <w:rPr>
                <w:rFonts w:asciiTheme="minorHAnsi" w:hAnsiTheme="minorHAnsi"/>
                <w:sz w:val="20"/>
              </w:rPr>
            </w:pPr>
            <w:r>
              <w:rPr>
                <w:rFonts w:asciiTheme="minorHAnsi" w:hAnsiTheme="minorHAnsi"/>
                <w:sz w:val="20"/>
              </w:rPr>
              <w:t>Medium</w:t>
            </w:r>
          </w:p>
        </w:tc>
        <w:tc>
          <w:tcPr>
            <w:tcW w:w="4111" w:type="dxa"/>
            <w:vAlign w:val="center"/>
          </w:tcPr>
          <w:p w:rsidR="0089741B" w:rsidRPr="0019038A" w:rsidRDefault="006A2266" w:rsidP="0019038A">
            <w:pPr>
              <w:rPr>
                <w:rFonts w:asciiTheme="minorHAnsi" w:hAnsiTheme="minorHAnsi"/>
              </w:rPr>
            </w:pPr>
            <w:r>
              <w:rPr>
                <w:rFonts w:asciiTheme="minorHAnsi" w:hAnsiTheme="minorHAnsi"/>
              </w:rPr>
              <w:t>Assess the effectiveness of recycling schemes in reducing the ecological footprint of communities (12).</w:t>
            </w:r>
          </w:p>
        </w:tc>
      </w:tr>
    </w:tbl>
    <w:p w:rsidR="00612755" w:rsidRPr="00612755" w:rsidRDefault="00612755" w:rsidP="00612755">
      <w:pPr>
        <w:ind w:left="360"/>
        <w:rPr>
          <w:rFonts w:asciiTheme="minorHAnsi" w:hAnsiTheme="minorHAnsi"/>
          <w:sz w:val="36"/>
        </w:rPr>
      </w:pPr>
    </w:p>
    <w:sectPr w:rsidR="00612755" w:rsidRPr="00612755" w:rsidSect="007E7CD1">
      <w:headerReference w:type="default" r:id="rId7"/>
      <w:pgSz w:w="16838" w:h="11906" w:orient="landscape"/>
      <w:pgMar w:top="993"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64C8" w:rsidRDefault="00E464C8" w:rsidP="00E464C8">
      <w:r>
        <w:separator/>
      </w:r>
    </w:p>
  </w:endnote>
  <w:endnote w:type="continuationSeparator" w:id="0">
    <w:p w:rsidR="00E464C8" w:rsidRDefault="00E464C8" w:rsidP="00E46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BoldItalic">
    <w:panose1 w:val="00000000000000000000"/>
    <w:charset w:val="00"/>
    <w:family w:val="swiss"/>
    <w:notTrueType/>
    <w:pitch w:val="default"/>
    <w:sig w:usb0="00000003" w:usb1="00000000" w:usb2="00000000" w:usb3="00000000" w:csb0="00000001" w:csb1="00000000"/>
  </w:font>
  <w:font w:name="Verdana-Bold">
    <w:panose1 w:val="00000000000000000000"/>
    <w:charset w:val="00"/>
    <w:family w:val="swiss"/>
    <w:notTrueType/>
    <w:pitch w:val="default"/>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Verdana-Ital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64C8" w:rsidRDefault="00E464C8" w:rsidP="00E464C8">
      <w:r>
        <w:separator/>
      </w:r>
    </w:p>
  </w:footnote>
  <w:footnote w:type="continuationSeparator" w:id="0">
    <w:p w:rsidR="00E464C8" w:rsidRDefault="00E464C8" w:rsidP="00E464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64C8" w:rsidRPr="00E464C8" w:rsidRDefault="00E464C8">
    <w:pPr>
      <w:pStyle w:val="Header"/>
      <w:rPr>
        <w:rFonts w:asciiTheme="minorHAnsi" w:hAnsiTheme="minorHAnsi"/>
        <w:sz w:val="36"/>
      </w:rPr>
    </w:pPr>
    <w:r w:rsidRPr="00E464C8">
      <w:rPr>
        <w:rFonts w:asciiTheme="minorHAnsi" w:hAnsiTheme="minorHAnsi"/>
        <w:sz w:val="36"/>
      </w:rPr>
      <w:ptab w:relativeTo="margin" w:alignment="center" w:leader="none"/>
    </w:r>
    <w:r w:rsidRPr="00E464C8">
      <w:rPr>
        <w:rFonts w:asciiTheme="minorHAnsi" w:hAnsiTheme="minorHAnsi"/>
        <w:sz w:val="36"/>
      </w:rPr>
      <w:t>Potential questions linked to relevant areas of the spec: Globalisation</w:t>
    </w:r>
    <w:r w:rsidRPr="00E464C8">
      <w:rPr>
        <w:rFonts w:asciiTheme="minorHAnsi" w:hAnsiTheme="minorHAnsi"/>
        <w:sz w:val="36"/>
      </w:rP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B50962"/>
    <w:multiLevelType w:val="hybridMultilevel"/>
    <w:tmpl w:val="0B447E18"/>
    <w:lvl w:ilvl="0" w:tplc="08090001">
      <w:start w:val="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BB6"/>
    <w:rsid w:val="0001216B"/>
    <w:rsid w:val="00042047"/>
    <w:rsid w:val="00044869"/>
    <w:rsid w:val="00090E3B"/>
    <w:rsid w:val="000B703C"/>
    <w:rsid w:val="00110EF0"/>
    <w:rsid w:val="0014627D"/>
    <w:rsid w:val="001473BD"/>
    <w:rsid w:val="00170CA5"/>
    <w:rsid w:val="0019038A"/>
    <w:rsid w:val="00230654"/>
    <w:rsid w:val="002464E5"/>
    <w:rsid w:val="002608E3"/>
    <w:rsid w:val="00265414"/>
    <w:rsid w:val="002B41D1"/>
    <w:rsid w:val="002D5294"/>
    <w:rsid w:val="002D6486"/>
    <w:rsid w:val="00305441"/>
    <w:rsid w:val="0031032C"/>
    <w:rsid w:val="00320BE8"/>
    <w:rsid w:val="003231F5"/>
    <w:rsid w:val="00325D07"/>
    <w:rsid w:val="00333798"/>
    <w:rsid w:val="00333E3D"/>
    <w:rsid w:val="003524EE"/>
    <w:rsid w:val="0037318C"/>
    <w:rsid w:val="00377F7D"/>
    <w:rsid w:val="003B30D2"/>
    <w:rsid w:val="00415393"/>
    <w:rsid w:val="0042583D"/>
    <w:rsid w:val="004330AA"/>
    <w:rsid w:val="00464638"/>
    <w:rsid w:val="004A10BF"/>
    <w:rsid w:val="004D1843"/>
    <w:rsid w:val="004D49D1"/>
    <w:rsid w:val="005C639A"/>
    <w:rsid w:val="005C6A5E"/>
    <w:rsid w:val="00612755"/>
    <w:rsid w:val="00646BBC"/>
    <w:rsid w:val="00651F86"/>
    <w:rsid w:val="00664522"/>
    <w:rsid w:val="006A2266"/>
    <w:rsid w:val="00725409"/>
    <w:rsid w:val="0073004F"/>
    <w:rsid w:val="00734476"/>
    <w:rsid w:val="007618D9"/>
    <w:rsid w:val="007633DC"/>
    <w:rsid w:val="007649EB"/>
    <w:rsid w:val="007879AB"/>
    <w:rsid w:val="00792C71"/>
    <w:rsid w:val="007E7CD1"/>
    <w:rsid w:val="00857E6B"/>
    <w:rsid w:val="0089741B"/>
    <w:rsid w:val="008B3248"/>
    <w:rsid w:val="00901618"/>
    <w:rsid w:val="0094300A"/>
    <w:rsid w:val="00963DE1"/>
    <w:rsid w:val="00992F34"/>
    <w:rsid w:val="009D1A5E"/>
    <w:rsid w:val="00A61E1D"/>
    <w:rsid w:val="00AB2C0F"/>
    <w:rsid w:val="00AE4243"/>
    <w:rsid w:val="00AF3268"/>
    <w:rsid w:val="00B10A6F"/>
    <w:rsid w:val="00B30E9E"/>
    <w:rsid w:val="00B35F2D"/>
    <w:rsid w:val="00B41F7E"/>
    <w:rsid w:val="00B52513"/>
    <w:rsid w:val="00BA2B19"/>
    <w:rsid w:val="00BB7653"/>
    <w:rsid w:val="00C01BB6"/>
    <w:rsid w:val="00C47628"/>
    <w:rsid w:val="00CC49CA"/>
    <w:rsid w:val="00CE6173"/>
    <w:rsid w:val="00D026E0"/>
    <w:rsid w:val="00D260DB"/>
    <w:rsid w:val="00D84E5B"/>
    <w:rsid w:val="00D9375E"/>
    <w:rsid w:val="00DD23B9"/>
    <w:rsid w:val="00E464C8"/>
    <w:rsid w:val="00E92249"/>
    <w:rsid w:val="00FE4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D17E61-0BAC-43A1-B20E-77B9C3F06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01BB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1B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qFormat/>
    <w:rsid w:val="002608E3"/>
    <w:pPr>
      <w:spacing w:before="60" w:after="60" w:line="240" w:lineRule="atLeast"/>
    </w:pPr>
    <w:rPr>
      <w:rFonts w:ascii="Verdana" w:eastAsia="Times New Roman" w:hAnsi="Verdana" w:cs="Arial"/>
      <w:sz w:val="18"/>
      <w:szCs w:val="24"/>
    </w:rPr>
  </w:style>
  <w:style w:type="paragraph" w:styleId="ListParagraph">
    <w:name w:val="List Paragraph"/>
    <w:basedOn w:val="Normal"/>
    <w:uiPriority w:val="34"/>
    <w:qFormat/>
    <w:rsid w:val="00612755"/>
    <w:pPr>
      <w:ind w:left="720"/>
      <w:contextualSpacing/>
    </w:pPr>
  </w:style>
  <w:style w:type="paragraph" w:styleId="BalloonText">
    <w:name w:val="Balloon Text"/>
    <w:basedOn w:val="Normal"/>
    <w:link w:val="BalloonTextChar"/>
    <w:uiPriority w:val="99"/>
    <w:semiHidden/>
    <w:unhideWhenUsed/>
    <w:rsid w:val="003B30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30D2"/>
    <w:rPr>
      <w:rFonts w:ascii="Segoe UI" w:eastAsia="Times New Roman" w:hAnsi="Segoe UI" w:cs="Segoe UI"/>
      <w:sz w:val="18"/>
      <w:szCs w:val="18"/>
    </w:rPr>
  </w:style>
  <w:style w:type="paragraph" w:styleId="Header">
    <w:name w:val="header"/>
    <w:basedOn w:val="Normal"/>
    <w:link w:val="HeaderChar"/>
    <w:uiPriority w:val="99"/>
    <w:unhideWhenUsed/>
    <w:rsid w:val="00E464C8"/>
    <w:pPr>
      <w:tabs>
        <w:tab w:val="center" w:pos="4513"/>
        <w:tab w:val="right" w:pos="9026"/>
      </w:tabs>
    </w:pPr>
  </w:style>
  <w:style w:type="character" w:customStyle="1" w:styleId="HeaderChar">
    <w:name w:val="Header Char"/>
    <w:basedOn w:val="DefaultParagraphFont"/>
    <w:link w:val="Header"/>
    <w:uiPriority w:val="99"/>
    <w:rsid w:val="00E464C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464C8"/>
    <w:pPr>
      <w:tabs>
        <w:tab w:val="center" w:pos="4513"/>
        <w:tab w:val="right" w:pos="9026"/>
      </w:tabs>
    </w:pPr>
  </w:style>
  <w:style w:type="character" w:customStyle="1" w:styleId="FooterChar">
    <w:name w:val="Footer Char"/>
    <w:basedOn w:val="DefaultParagraphFont"/>
    <w:link w:val="Footer"/>
    <w:uiPriority w:val="99"/>
    <w:rsid w:val="00E464C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1133</TotalTime>
  <Pages>5</Pages>
  <Words>2044</Words>
  <Characters>11651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John Kyrle High School</Company>
  <LinksUpToDate>false</LinksUpToDate>
  <CharactersWithSpaces>13668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Calderbank</dc:creator>
  <cp:keywords/>
  <dc:description/>
  <cp:lastModifiedBy>Gregory Calderbank</cp:lastModifiedBy>
  <cp:revision>10</cp:revision>
  <cp:lastPrinted>2018-05-22T13:33:00Z</cp:lastPrinted>
  <dcterms:created xsi:type="dcterms:W3CDTF">2018-05-22T13:40:00Z</dcterms:created>
  <dcterms:modified xsi:type="dcterms:W3CDTF">2018-05-23T08:41:00Z</dcterms:modified>
</cp:coreProperties>
</file>