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856" w:type="dxa"/>
        <w:tblLayout w:type="fixed"/>
        <w:tblLook w:val="04A0" w:firstRow="1" w:lastRow="0" w:firstColumn="1" w:lastColumn="0" w:noHBand="0" w:noVBand="1"/>
      </w:tblPr>
      <w:tblGrid>
        <w:gridCol w:w="1985"/>
        <w:gridCol w:w="3402"/>
        <w:gridCol w:w="709"/>
        <w:gridCol w:w="2268"/>
        <w:gridCol w:w="992"/>
        <w:gridCol w:w="2835"/>
        <w:gridCol w:w="851"/>
        <w:gridCol w:w="2835"/>
      </w:tblGrid>
      <w:tr w:rsidR="006F2996" w14:paraId="034FFB61" w14:textId="77777777" w:rsidTr="00BC0BD8">
        <w:tc>
          <w:tcPr>
            <w:tcW w:w="1985" w:type="dxa"/>
            <w:vAlign w:val="center"/>
          </w:tcPr>
          <w:p w14:paraId="3E62B12B" w14:textId="77777777" w:rsidR="006F2996" w:rsidRPr="00C01BB6" w:rsidRDefault="006F2996" w:rsidP="007E7CD1">
            <w:pPr>
              <w:jc w:val="center"/>
              <w:rPr>
                <w:rFonts w:asciiTheme="minorHAnsi" w:hAnsiTheme="minorHAnsi"/>
                <w:sz w:val="32"/>
              </w:rPr>
            </w:pPr>
            <w:r w:rsidRPr="00C01BB6">
              <w:rPr>
                <w:rFonts w:asciiTheme="minorHAnsi" w:hAnsiTheme="minorHAnsi"/>
                <w:sz w:val="32"/>
              </w:rPr>
              <w:t>Key Idea</w:t>
            </w:r>
          </w:p>
        </w:tc>
        <w:tc>
          <w:tcPr>
            <w:tcW w:w="3402" w:type="dxa"/>
            <w:vAlign w:val="center"/>
          </w:tcPr>
          <w:p w14:paraId="6B339815" w14:textId="77777777" w:rsidR="006F2996" w:rsidRPr="00C01BB6" w:rsidRDefault="006F2996" w:rsidP="007E7CD1">
            <w:pPr>
              <w:jc w:val="center"/>
              <w:rPr>
                <w:sz w:val="32"/>
              </w:rPr>
            </w:pPr>
            <w:r w:rsidRPr="00C01BB6">
              <w:rPr>
                <w:rFonts w:asciiTheme="minorHAnsi" w:hAnsiTheme="minorHAnsi"/>
                <w:sz w:val="32"/>
              </w:rPr>
              <w:t>Content</w:t>
            </w:r>
          </w:p>
        </w:tc>
        <w:tc>
          <w:tcPr>
            <w:tcW w:w="2977" w:type="dxa"/>
            <w:gridSpan w:val="2"/>
            <w:vAlign w:val="center"/>
          </w:tcPr>
          <w:p w14:paraId="355E5930" w14:textId="77777777" w:rsidR="006F2996" w:rsidRDefault="006F2996" w:rsidP="007E7CD1">
            <w:pPr>
              <w:jc w:val="center"/>
              <w:rPr>
                <w:rFonts w:asciiTheme="minorHAnsi" w:hAnsiTheme="minorHAnsi"/>
                <w:sz w:val="32"/>
              </w:rPr>
            </w:pPr>
            <w:r>
              <w:rPr>
                <w:rFonts w:asciiTheme="minorHAnsi" w:hAnsiTheme="minorHAnsi"/>
                <w:sz w:val="32"/>
              </w:rPr>
              <w:t>3*/6/8 marker potential</w:t>
            </w:r>
          </w:p>
          <w:p w14:paraId="7F904E24" w14:textId="77777777" w:rsidR="006F2996" w:rsidRPr="00CE6173" w:rsidRDefault="006F2996" w:rsidP="006F2996">
            <w:pPr>
              <w:jc w:val="center"/>
              <w:rPr>
                <w:rFonts w:asciiTheme="minorHAnsi" w:hAnsiTheme="minorHAnsi"/>
                <w:sz w:val="32"/>
              </w:rPr>
            </w:pPr>
            <w:r>
              <w:rPr>
                <w:rFonts w:asciiTheme="minorHAnsi" w:hAnsiTheme="minorHAnsi"/>
                <w:sz w:val="32"/>
              </w:rPr>
              <w:t>(</w:t>
            </w:r>
            <w:r w:rsidRPr="00CE6173">
              <w:rPr>
                <w:rFonts w:asciiTheme="minorHAnsi" w:hAnsiTheme="minorHAnsi"/>
                <w:b/>
                <w:sz w:val="32"/>
              </w:rPr>
              <w:t>Explain</w:t>
            </w:r>
            <w:r>
              <w:rPr>
                <w:rFonts w:asciiTheme="minorHAnsi" w:hAnsiTheme="minorHAnsi"/>
                <w:sz w:val="32"/>
              </w:rPr>
              <w:t>: all AO1)</w:t>
            </w:r>
          </w:p>
        </w:tc>
        <w:tc>
          <w:tcPr>
            <w:tcW w:w="3827" w:type="dxa"/>
            <w:gridSpan w:val="2"/>
          </w:tcPr>
          <w:p w14:paraId="5E12B4C3" w14:textId="77777777" w:rsidR="006F2996" w:rsidRDefault="006F2996" w:rsidP="006F2996">
            <w:pPr>
              <w:jc w:val="center"/>
              <w:rPr>
                <w:rFonts w:asciiTheme="minorHAnsi" w:hAnsiTheme="minorHAnsi"/>
                <w:sz w:val="32"/>
              </w:rPr>
            </w:pPr>
            <w:r>
              <w:rPr>
                <w:rFonts w:asciiTheme="minorHAnsi" w:hAnsiTheme="minorHAnsi"/>
                <w:sz w:val="32"/>
              </w:rPr>
              <w:t xml:space="preserve">12 </w:t>
            </w:r>
            <w:r w:rsidRPr="00CE6173">
              <w:rPr>
                <w:rFonts w:asciiTheme="minorHAnsi" w:hAnsiTheme="minorHAnsi"/>
                <w:sz w:val="32"/>
              </w:rPr>
              <w:t>marker potential</w:t>
            </w:r>
          </w:p>
          <w:p w14:paraId="0EAD7615" w14:textId="77777777" w:rsidR="006F2996" w:rsidRDefault="006F2996" w:rsidP="006F2996">
            <w:pPr>
              <w:jc w:val="center"/>
              <w:rPr>
                <w:rFonts w:asciiTheme="minorHAnsi" w:hAnsiTheme="minorHAnsi"/>
                <w:sz w:val="32"/>
              </w:rPr>
            </w:pPr>
            <w:r>
              <w:rPr>
                <w:rFonts w:asciiTheme="minorHAnsi" w:hAnsiTheme="minorHAnsi"/>
                <w:sz w:val="32"/>
              </w:rPr>
              <w:t>(</w:t>
            </w:r>
            <w:r w:rsidRPr="005D6118">
              <w:rPr>
                <w:rFonts w:asciiTheme="minorHAnsi" w:hAnsiTheme="minorHAnsi"/>
                <w:b/>
                <w:bCs/>
                <w:sz w:val="32"/>
              </w:rPr>
              <w:t>Assess</w:t>
            </w:r>
            <w:r>
              <w:rPr>
                <w:rFonts w:asciiTheme="minorHAnsi" w:hAnsiTheme="minorHAnsi"/>
                <w:sz w:val="32"/>
              </w:rPr>
              <w:t>: AO1 3/AO2 9)</w:t>
            </w:r>
          </w:p>
        </w:tc>
        <w:tc>
          <w:tcPr>
            <w:tcW w:w="3686" w:type="dxa"/>
            <w:gridSpan w:val="2"/>
            <w:vAlign w:val="center"/>
          </w:tcPr>
          <w:p w14:paraId="2F97C3EB" w14:textId="77777777" w:rsidR="006F2996" w:rsidRDefault="006F2996" w:rsidP="006F2996">
            <w:pPr>
              <w:jc w:val="center"/>
              <w:rPr>
                <w:rFonts w:asciiTheme="minorHAnsi" w:hAnsiTheme="minorHAnsi"/>
                <w:sz w:val="32"/>
              </w:rPr>
            </w:pPr>
            <w:r>
              <w:rPr>
                <w:rFonts w:asciiTheme="minorHAnsi" w:hAnsiTheme="minorHAnsi"/>
                <w:sz w:val="32"/>
              </w:rPr>
              <w:t xml:space="preserve">20 marker potential </w:t>
            </w:r>
          </w:p>
          <w:p w14:paraId="6C43E25D" w14:textId="77777777" w:rsidR="006F2996" w:rsidRPr="002608E3" w:rsidRDefault="006F2996" w:rsidP="006F2996">
            <w:pPr>
              <w:jc w:val="center"/>
              <w:rPr>
                <w:rFonts w:asciiTheme="minorHAnsi" w:hAnsiTheme="minorHAnsi"/>
                <w:sz w:val="32"/>
              </w:rPr>
            </w:pPr>
            <w:r>
              <w:rPr>
                <w:rFonts w:asciiTheme="minorHAnsi" w:hAnsiTheme="minorHAnsi"/>
                <w:sz w:val="32"/>
              </w:rPr>
              <w:t>(</w:t>
            </w:r>
            <w:r w:rsidRPr="006F2996">
              <w:rPr>
                <w:rFonts w:asciiTheme="minorHAnsi" w:hAnsiTheme="minorHAnsi"/>
                <w:b/>
                <w:sz w:val="32"/>
              </w:rPr>
              <w:t>Evaluate</w:t>
            </w:r>
            <w:r>
              <w:rPr>
                <w:rFonts w:asciiTheme="minorHAnsi" w:hAnsiTheme="minorHAnsi"/>
                <w:sz w:val="32"/>
              </w:rPr>
              <w:t>: AO1 5/AO2 15)</w:t>
            </w:r>
          </w:p>
        </w:tc>
      </w:tr>
      <w:tr w:rsidR="00D77655" w14:paraId="1C5D3B74" w14:textId="77777777" w:rsidTr="00A27738">
        <w:tc>
          <w:tcPr>
            <w:tcW w:w="1985" w:type="dxa"/>
            <w:vMerge w:val="restart"/>
            <w:vAlign w:val="center"/>
          </w:tcPr>
          <w:p w14:paraId="2E6B79CD" w14:textId="77777777" w:rsidR="00D77655" w:rsidRDefault="00D77655" w:rsidP="00A52BE6">
            <w:pPr>
              <w:autoSpaceDE w:val="0"/>
              <w:autoSpaceDN w:val="0"/>
              <w:adjustRightInd w:val="0"/>
              <w:rPr>
                <w:rFonts w:ascii="Verdana" w:hAnsi="Verdana" w:cs="Verdana"/>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 xml:space="preserve">.1 </w:t>
            </w:r>
            <w:r>
              <w:rPr>
                <w:rFonts w:ascii="Verdana" w:hAnsi="Verdana" w:cs="Verdana"/>
                <w:sz w:val="18"/>
                <w:szCs w:val="18"/>
                <w:lang w:eastAsia="en-GB"/>
              </w:rPr>
              <w:t>The global hydrological cycle is of enormous</w:t>
            </w:r>
          </w:p>
          <w:p w14:paraId="6C2C84D7" w14:textId="77777777" w:rsidR="00D77655" w:rsidRPr="00A52BE6" w:rsidRDefault="00D77655" w:rsidP="00A52BE6">
            <w:pPr>
              <w:autoSpaceDE w:val="0"/>
              <w:autoSpaceDN w:val="0"/>
              <w:adjustRightInd w:val="0"/>
              <w:rPr>
                <w:szCs w:val="18"/>
              </w:rPr>
            </w:pPr>
            <w:r>
              <w:rPr>
                <w:rFonts w:ascii="Verdana" w:hAnsi="Verdana" w:cs="Verdana"/>
                <w:sz w:val="18"/>
                <w:szCs w:val="18"/>
                <w:lang w:eastAsia="en-GB"/>
              </w:rPr>
              <w:t>importance to life on earth.</w:t>
            </w:r>
          </w:p>
        </w:tc>
        <w:tc>
          <w:tcPr>
            <w:tcW w:w="3402" w:type="dxa"/>
          </w:tcPr>
          <w:p w14:paraId="02F11502" w14:textId="77777777" w:rsidR="00D77655" w:rsidRPr="00AB2C0F" w:rsidRDefault="00D77655" w:rsidP="00941E2D">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5.1a </w:t>
            </w:r>
            <w:r w:rsidRPr="00287AC4">
              <w:rPr>
                <w:rFonts w:ascii="Verdana" w:hAnsi="Verdana" w:cs="Verdana"/>
                <w:sz w:val="18"/>
                <w:szCs w:val="18"/>
              </w:rPr>
              <w:t>The global hydrological cycle’s operation as a closed system (inputs, outputs, stores and flows) driven by solar energy and gravitational potential energy.</w:t>
            </w:r>
          </w:p>
        </w:tc>
        <w:tc>
          <w:tcPr>
            <w:tcW w:w="709" w:type="dxa"/>
            <w:vAlign w:val="center"/>
          </w:tcPr>
          <w:p w14:paraId="75BFAC97" w14:textId="50788029" w:rsidR="00D77655" w:rsidRPr="006F2996" w:rsidRDefault="00D77655" w:rsidP="006F2996">
            <w:pPr>
              <w:jc w:val="center"/>
              <w:rPr>
                <w:rFonts w:ascii="Verdana" w:hAnsi="Verdana"/>
                <w:sz w:val="20"/>
              </w:rPr>
            </w:pPr>
          </w:p>
        </w:tc>
        <w:tc>
          <w:tcPr>
            <w:tcW w:w="2268" w:type="dxa"/>
            <w:vAlign w:val="center"/>
          </w:tcPr>
          <w:p w14:paraId="554D05E8" w14:textId="77777777" w:rsidR="00D77655" w:rsidRPr="00D9375E" w:rsidRDefault="00D77655" w:rsidP="007649EB">
            <w:pPr>
              <w:rPr>
                <w:rFonts w:asciiTheme="minorHAnsi" w:hAnsiTheme="minorHAnsi"/>
                <w:szCs w:val="20"/>
              </w:rPr>
            </w:pPr>
            <w:r>
              <w:rPr>
                <w:rFonts w:asciiTheme="minorHAnsi" w:hAnsiTheme="minorHAnsi"/>
                <w:szCs w:val="20"/>
              </w:rPr>
              <w:t>Explain why the proportion of available fresh water shown in Fig a is so low (3)</w:t>
            </w:r>
          </w:p>
        </w:tc>
        <w:tc>
          <w:tcPr>
            <w:tcW w:w="992" w:type="dxa"/>
            <w:vMerge w:val="restart"/>
            <w:vAlign w:val="center"/>
          </w:tcPr>
          <w:p w14:paraId="06E8792A" w14:textId="3DA7B668" w:rsidR="00D77655" w:rsidRPr="006F2996" w:rsidRDefault="00D77655" w:rsidP="00D77655">
            <w:pPr>
              <w:jc w:val="center"/>
              <w:rPr>
                <w:rFonts w:ascii="Verdana" w:hAnsi="Verdana"/>
                <w:sz w:val="20"/>
              </w:rPr>
            </w:pPr>
          </w:p>
        </w:tc>
        <w:tc>
          <w:tcPr>
            <w:tcW w:w="2835" w:type="dxa"/>
            <w:vMerge w:val="restart"/>
            <w:vAlign w:val="center"/>
          </w:tcPr>
          <w:p w14:paraId="1F7CF89B" w14:textId="53F737BB" w:rsidR="00D77655" w:rsidRPr="003231F5" w:rsidRDefault="00657662" w:rsidP="00657662">
            <w:pPr>
              <w:rPr>
                <w:rFonts w:asciiTheme="minorHAnsi" w:hAnsiTheme="minorHAnsi"/>
                <w:sz w:val="20"/>
              </w:rPr>
            </w:pPr>
            <w:r w:rsidRPr="00657662">
              <w:rPr>
                <w:rFonts w:asciiTheme="minorHAnsi" w:hAnsiTheme="minorHAnsi"/>
              </w:rPr>
              <w:t>Assess the significanc</w:t>
            </w:r>
            <w:r>
              <w:rPr>
                <w:rFonts w:asciiTheme="minorHAnsi" w:hAnsiTheme="minorHAnsi"/>
              </w:rPr>
              <w:t xml:space="preserve">e of groundwater stores </w:t>
            </w:r>
            <w:r w:rsidR="00D57B6F">
              <w:rPr>
                <w:rFonts w:asciiTheme="minorHAnsi" w:hAnsiTheme="minorHAnsi"/>
              </w:rPr>
              <w:t>within the global hydrological cycle (12)</w:t>
            </w:r>
          </w:p>
        </w:tc>
        <w:tc>
          <w:tcPr>
            <w:tcW w:w="851" w:type="dxa"/>
            <w:vMerge w:val="restart"/>
            <w:vAlign w:val="center"/>
          </w:tcPr>
          <w:p w14:paraId="185A1C91" w14:textId="660D891F" w:rsidR="00D77655" w:rsidRPr="003231F5" w:rsidRDefault="00D77655" w:rsidP="00D77655">
            <w:pPr>
              <w:jc w:val="center"/>
              <w:rPr>
                <w:rFonts w:asciiTheme="minorHAnsi" w:hAnsiTheme="minorHAnsi"/>
                <w:sz w:val="20"/>
              </w:rPr>
            </w:pPr>
          </w:p>
        </w:tc>
        <w:tc>
          <w:tcPr>
            <w:tcW w:w="2835" w:type="dxa"/>
            <w:vMerge w:val="restart"/>
            <w:vAlign w:val="center"/>
          </w:tcPr>
          <w:p w14:paraId="54069A60" w14:textId="2DF6F3D9" w:rsidR="00D77655" w:rsidRPr="00B35F2D" w:rsidRDefault="00D57B6F" w:rsidP="00941E2D">
            <w:pPr>
              <w:rPr>
                <w:rFonts w:asciiTheme="minorHAnsi" w:hAnsiTheme="minorHAnsi"/>
              </w:rPr>
            </w:pPr>
            <w:r>
              <w:rPr>
                <w:rFonts w:asciiTheme="minorHAnsi" w:hAnsiTheme="minorHAnsi"/>
              </w:rPr>
              <w:t>Evaluate the significance of water stores compared to carbon stores in relation to their significance for humans (20)</w:t>
            </w:r>
          </w:p>
        </w:tc>
      </w:tr>
      <w:tr w:rsidR="00D77655" w14:paraId="7C114C16" w14:textId="77777777" w:rsidTr="00A27738">
        <w:tc>
          <w:tcPr>
            <w:tcW w:w="1985" w:type="dxa"/>
            <w:vMerge/>
          </w:tcPr>
          <w:p w14:paraId="3FBE9E2B" w14:textId="77777777" w:rsidR="00D77655" w:rsidRDefault="00D77655" w:rsidP="006F2996"/>
        </w:tc>
        <w:tc>
          <w:tcPr>
            <w:tcW w:w="3402" w:type="dxa"/>
          </w:tcPr>
          <w:p w14:paraId="0EC6A6F9" w14:textId="77777777" w:rsidR="00D77655" w:rsidRPr="00A52BE6" w:rsidRDefault="00D77655" w:rsidP="006F2996">
            <w:pPr>
              <w:autoSpaceDE w:val="0"/>
              <w:autoSpaceDN w:val="0"/>
              <w:adjustRightInd w:val="0"/>
              <w:spacing w:before="80"/>
              <w:rPr>
                <w:rFonts w:ascii="Verdana" w:hAnsi="Verdana" w:cs="Verdana"/>
                <w:sz w:val="18"/>
                <w:szCs w:val="18"/>
                <w:lang w:eastAsia="en-GB"/>
              </w:rPr>
            </w:pPr>
            <w:r>
              <w:rPr>
                <w:rFonts w:ascii="Verdana" w:hAnsi="Verdana"/>
                <w:b/>
                <w:sz w:val="18"/>
                <w:szCs w:val="18"/>
              </w:rPr>
              <w:t>5</w:t>
            </w:r>
            <w:r w:rsidRPr="00AB2C0F">
              <w:rPr>
                <w:rFonts w:ascii="Verdana" w:hAnsi="Verdana"/>
                <w:b/>
                <w:sz w:val="18"/>
                <w:szCs w:val="18"/>
              </w:rPr>
              <w:t xml:space="preserve">.1b </w:t>
            </w:r>
            <w:r>
              <w:rPr>
                <w:rFonts w:ascii="Verdana" w:hAnsi="Verdana" w:cs="Verdana"/>
                <w:sz w:val="18"/>
                <w:szCs w:val="18"/>
                <w:lang w:eastAsia="en-GB"/>
              </w:rPr>
              <w:t>The relative importance and size (percentage contribution) of the water stores (oceans, atmosphere, biosphere, cryosphere, groundwater and surface water) and annual fluxes between atmosphere, ocean and land.</w:t>
            </w:r>
          </w:p>
        </w:tc>
        <w:tc>
          <w:tcPr>
            <w:tcW w:w="709" w:type="dxa"/>
            <w:vAlign w:val="center"/>
          </w:tcPr>
          <w:p w14:paraId="76005FA4" w14:textId="39D98028" w:rsidR="00D77655" w:rsidRPr="006F2996" w:rsidRDefault="00D77655" w:rsidP="006F2996">
            <w:pPr>
              <w:jc w:val="center"/>
              <w:rPr>
                <w:rFonts w:ascii="Verdana" w:hAnsi="Verdana"/>
                <w:sz w:val="20"/>
              </w:rPr>
            </w:pPr>
          </w:p>
        </w:tc>
        <w:tc>
          <w:tcPr>
            <w:tcW w:w="2268" w:type="dxa"/>
            <w:vAlign w:val="center"/>
          </w:tcPr>
          <w:p w14:paraId="076217D5" w14:textId="77777777" w:rsidR="00D77655" w:rsidRPr="00D9375E" w:rsidRDefault="00D77655" w:rsidP="006F2996">
            <w:pPr>
              <w:rPr>
                <w:rFonts w:asciiTheme="minorHAnsi" w:hAnsiTheme="minorHAnsi"/>
                <w:szCs w:val="20"/>
              </w:rPr>
            </w:pPr>
            <w:r>
              <w:rPr>
                <w:rFonts w:asciiTheme="minorHAnsi" w:hAnsiTheme="minorHAnsi"/>
                <w:szCs w:val="20"/>
              </w:rPr>
              <w:t>Explain why there is movement of water between the oceans, atmosphere and land (6)</w:t>
            </w:r>
          </w:p>
        </w:tc>
        <w:tc>
          <w:tcPr>
            <w:tcW w:w="992" w:type="dxa"/>
            <w:vMerge/>
            <w:vAlign w:val="center"/>
          </w:tcPr>
          <w:p w14:paraId="59390697" w14:textId="77777777" w:rsidR="00D77655" w:rsidRPr="006F2996" w:rsidRDefault="00D77655" w:rsidP="006F2996">
            <w:pPr>
              <w:jc w:val="center"/>
              <w:rPr>
                <w:rFonts w:ascii="Verdana" w:hAnsi="Verdana"/>
                <w:sz w:val="20"/>
              </w:rPr>
            </w:pPr>
          </w:p>
        </w:tc>
        <w:tc>
          <w:tcPr>
            <w:tcW w:w="2835" w:type="dxa"/>
            <w:vMerge/>
          </w:tcPr>
          <w:p w14:paraId="7BBEC23E" w14:textId="77777777" w:rsidR="00D77655" w:rsidRPr="003231F5" w:rsidRDefault="00D77655" w:rsidP="006F2996">
            <w:pPr>
              <w:jc w:val="center"/>
              <w:rPr>
                <w:rFonts w:asciiTheme="minorHAnsi" w:hAnsiTheme="minorHAnsi"/>
                <w:sz w:val="20"/>
              </w:rPr>
            </w:pPr>
          </w:p>
        </w:tc>
        <w:tc>
          <w:tcPr>
            <w:tcW w:w="851" w:type="dxa"/>
            <w:vMerge/>
            <w:vAlign w:val="center"/>
          </w:tcPr>
          <w:p w14:paraId="602EBA3C" w14:textId="77777777" w:rsidR="00D77655" w:rsidRPr="003231F5" w:rsidRDefault="00D77655" w:rsidP="006F2996">
            <w:pPr>
              <w:jc w:val="center"/>
              <w:rPr>
                <w:rFonts w:asciiTheme="minorHAnsi" w:hAnsiTheme="minorHAnsi"/>
                <w:sz w:val="20"/>
              </w:rPr>
            </w:pPr>
          </w:p>
        </w:tc>
        <w:tc>
          <w:tcPr>
            <w:tcW w:w="2835" w:type="dxa"/>
            <w:vMerge/>
            <w:vAlign w:val="center"/>
          </w:tcPr>
          <w:p w14:paraId="7BAB776B" w14:textId="77777777" w:rsidR="00D77655" w:rsidRPr="00B35F2D" w:rsidRDefault="00D77655" w:rsidP="006F2996">
            <w:pPr>
              <w:rPr>
                <w:rFonts w:asciiTheme="minorHAnsi" w:hAnsiTheme="minorHAnsi"/>
              </w:rPr>
            </w:pPr>
          </w:p>
        </w:tc>
      </w:tr>
      <w:tr w:rsidR="00D77655" w14:paraId="3B9DF0FD" w14:textId="77777777" w:rsidTr="00A27738">
        <w:tc>
          <w:tcPr>
            <w:tcW w:w="1985" w:type="dxa"/>
            <w:vMerge/>
          </w:tcPr>
          <w:p w14:paraId="3EA0F0E3" w14:textId="77777777" w:rsidR="00D77655" w:rsidRDefault="00D77655" w:rsidP="006F2996"/>
        </w:tc>
        <w:tc>
          <w:tcPr>
            <w:tcW w:w="3402" w:type="dxa"/>
          </w:tcPr>
          <w:p w14:paraId="3F4608E9" w14:textId="77777777" w:rsidR="00D77655" w:rsidRPr="00AB2C0F" w:rsidRDefault="00D77655" w:rsidP="006F2996">
            <w:pPr>
              <w:autoSpaceDE w:val="0"/>
              <w:autoSpaceDN w:val="0"/>
              <w:adjustRightInd w:val="0"/>
              <w:spacing w:before="80"/>
              <w:rPr>
                <w:rFonts w:ascii="Verdana" w:hAnsi="Verdana" w:cs="Verdana"/>
                <w:sz w:val="18"/>
                <w:szCs w:val="18"/>
                <w:lang w:eastAsia="en-GB"/>
              </w:rPr>
            </w:pPr>
            <w:r>
              <w:rPr>
                <w:rFonts w:ascii="Verdana" w:hAnsi="Verdana"/>
                <w:b/>
                <w:sz w:val="18"/>
                <w:szCs w:val="18"/>
              </w:rPr>
              <w:t>5</w:t>
            </w:r>
            <w:r w:rsidRPr="00C156E0">
              <w:rPr>
                <w:rFonts w:ascii="Verdana" w:hAnsi="Verdana"/>
                <w:b/>
                <w:sz w:val="18"/>
                <w:szCs w:val="18"/>
              </w:rPr>
              <w:t>.1c</w:t>
            </w:r>
            <w:r>
              <w:rPr>
                <w:rFonts w:ascii="Verdana" w:hAnsi="Verdana"/>
                <w:b/>
                <w:sz w:val="18"/>
                <w:szCs w:val="18"/>
              </w:rPr>
              <w:t xml:space="preserve"> </w:t>
            </w:r>
            <w:r>
              <w:rPr>
                <w:rFonts w:ascii="Verdana" w:hAnsi="Verdana" w:cs="Verdana"/>
                <w:sz w:val="18"/>
                <w:szCs w:val="18"/>
                <w:lang w:eastAsia="en-GB"/>
              </w:rPr>
              <w:t>The global water budget limits water available for human use and water stores have different residence times; some stores are non-renewable (fossil water or cryosphere losses).</w:t>
            </w:r>
          </w:p>
        </w:tc>
        <w:tc>
          <w:tcPr>
            <w:tcW w:w="709" w:type="dxa"/>
            <w:vAlign w:val="center"/>
          </w:tcPr>
          <w:p w14:paraId="7CD0A151" w14:textId="68166182" w:rsidR="00D77655" w:rsidRPr="00646BBC" w:rsidRDefault="00D77655" w:rsidP="006F2996">
            <w:pPr>
              <w:jc w:val="center"/>
              <w:rPr>
                <w:rFonts w:asciiTheme="minorHAnsi" w:hAnsiTheme="minorHAnsi"/>
                <w:sz w:val="20"/>
              </w:rPr>
            </w:pPr>
          </w:p>
        </w:tc>
        <w:tc>
          <w:tcPr>
            <w:tcW w:w="2268" w:type="dxa"/>
            <w:vAlign w:val="center"/>
          </w:tcPr>
          <w:p w14:paraId="6AC995FC" w14:textId="77777777" w:rsidR="00D77655" w:rsidRPr="00D9375E" w:rsidRDefault="00D77655" w:rsidP="006F2996">
            <w:pPr>
              <w:rPr>
                <w:rFonts w:asciiTheme="minorHAnsi" w:hAnsiTheme="minorHAnsi"/>
                <w:szCs w:val="20"/>
              </w:rPr>
            </w:pPr>
            <w:r>
              <w:rPr>
                <w:rFonts w:asciiTheme="minorHAnsi" w:hAnsiTheme="minorHAnsi"/>
                <w:szCs w:val="20"/>
              </w:rPr>
              <w:t>Study Fig 4a.  Explain why the use of fossil water in Egypt is a matter of growing concern (3)</w:t>
            </w:r>
          </w:p>
        </w:tc>
        <w:tc>
          <w:tcPr>
            <w:tcW w:w="992" w:type="dxa"/>
            <w:vMerge/>
            <w:vAlign w:val="center"/>
          </w:tcPr>
          <w:p w14:paraId="528BE499" w14:textId="77777777" w:rsidR="00D77655" w:rsidRPr="003231F5" w:rsidRDefault="00D77655" w:rsidP="006F2996">
            <w:pPr>
              <w:jc w:val="center"/>
              <w:rPr>
                <w:rFonts w:asciiTheme="minorHAnsi" w:hAnsiTheme="minorHAnsi"/>
                <w:sz w:val="20"/>
              </w:rPr>
            </w:pPr>
          </w:p>
        </w:tc>
        <w:tc>
          <w:tcPr>
            <w:tcW w:w="2835" w:type="dxa"/>
            <w:vMerge/>
          </w:tcPr>
          <w:p w14:paraId="5BCDABC1" w14:textId="77777777" w:rsidR="00D77655" w:rsidRPr="003231F5" w:rsidRDefault="00D77655" w:rsidP="006F2996">
            <w:pPr>
              <w:jc w:val="center"/>
              <w:rPr>
                <w:rFonts w:asciiTheme="minorHAnsi" w:hAnsiTheme="minorHAnsi"/>
                <w:sz w:val="20"/>
              </w:rPr>
            </w:pPr>
          </w:p>
        </w:tc>
        <w:tc>
          <w:tcPr>
            <w:tcW w:w="851" w:type="dxa"/>
            <w:vMerge/>
            <w:vAlign w:val="center"/>
          </w:tcPr>
          <w:p w14:paraId="7C42F3B6" w14:textId="77777777" w:rsidR="00D77655" w:rsidRPr="003231F5" w:rsidRDefault="00D77655" w:rsidP="006F2996">
            <w:pPr>
              <w:jc w:val="center"/>
              <w:rPr>
                <w:rFonts w:asciiTheme="minorHAnsi" w:hAnsiTheme="minorHAnsi"/>
                <w:sz w:val="20"/>
              </w:rPr>
            </w:pPr>
          </w:p>
        </w:tc>
        <w:tc>
          <w:tcPr>
            <w:tcW w:w="2835" w:type="dxa"/>
            <w:vMerge/>
            <w:vAlign w:val="center"/>
          </w:tcPr>
          <w:p w14:paraId="2F8C7CD6" w14:textId="77777777" w:rsidR="00D77655" w:rsidRPr="0014627D" w:rsidRDefault="00D77655" w:rsidP="006F2996">
            <w:pPr>
              <w:rPr>
                <w:rFonts w:asciiTheme="minorHAnsi" w:hAnsiTheme="minorHAnsi"/>
              </w:rPr>
            </w:pPr>
          </w:p>
        </w:tc>
      </w:tr>
      <w:tr w:rsidR="00D77655" w14:paraId="41D96698" w14:textId="77777777" w:rsidTr="00A27738">
        <w:tc>
          <w:tcPr>
            <w:tcW w:w="1985" w:type="dxa"/>
            <w:vMerge w:val="restart"/>
            <w:vAlign w:val="center"/>
          </w:tcPr>
          <w:p w14:paraId="3532EC2F" w14:textId="77777777" w:rsidR="00D77655" w:rsidRPr="00AB2C0F" w:rsidRDefault="00D77655"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.2</w:t>
            </w:r>
            <w:r>
              <w:rPr>
                <w:rFonts w:ascii="Verdana" w:hAnsi="Verdana" w:cs="Verdana"/>
                <w:b/>
                <w:sz w:val="18"/>
                <w:szCs w:val="18"/>
                <w:lang w:eastAsia="en-GB"/>
              </w:rPr>
              <w:t xml:space="preserve"> </w:t>
            </w:r>
            <w:r>
              <w:rPr>
                <w:rFonts w:ascii="Verdana" w:hAnsi="Verdana" w:cs="Verdana"/>
                <w:sz w:val="18"/>
                <w:szCs w:val="18"/>
                <w:lang w:eastAsia="en-GB"/>
              </w:rPr>
              <w:t>The drainage basin is an open system within the global hydrological cycle.</w:t>
            </w:r>
          </w:p>
        </w:tc>
        <w:tc>
          <w:tcPr>
            <w:tcW w:w="3402" w:type="dxa"/>
          </w:tcPr>
          <w:p w14:paraId="7D9B8B7B" w14:textId="77777777" w:rsidR="00D77655" w:rsidRPr="00AB2C0F" w:rsidRDefault="00D77655"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5.2a </w:t>
            </w:r>
            <w:r>
              <w:rPr>
                <w:rFonts w:ascii="Verdana" w:hAnsi="Verdana" w:cs="Verdana"/>
                <w:sz w:val="18"/>
                <w:szCs w:val="18"/>
                <w:lang w:eastAsia="en-GB"/>
              </w:rPr>
              <w:t>The hydrological cycle is a system of linked processes: inputs (precipitation patterns and types: orographic, frontal, convectional), flows (interception, infiltration, direct runoff, saturated overland flow, throughflow, percolation, groundwater flow) and outputs (evaporation, transpiration and channel flow).</w:t>
            </w:r>
          </w:p>
        </w:tc>
        <w:tc>
          <w:tcPr>
            <w:tcW w:w="709" w:type="dxa"/>
            <w:vAlign w:val="center"/>
          </w:tcPr>
          <w:p w14:paraId="5342E7AA" w14:textId="30526632" w:rsidR="00D77655" w:rsidRPr="0014627D" w:rsidRDefault="00D77655" w:rsidP="006F2996">
            <w:pPr>
              <w:jc w:val="center"/>
              <w:rPr>
                <w:rFonts w:asciiTheme="minorHAnsi" w:hAnsiTheme="minorHAnsi"/>
                <w:sz w:val="20"/>
              </w:rPr>
            </w:pPr>
          </w:p>
        </w:tc>
        <w:tc>
          <w:tcPr>
            <w:tcW w:w="2268" w:type="dxa"/>
            <w:vAlign w:val="center"/>
          </w:tcPr>
          <w:p w14:paraId="48BE59DF" w14:textId="77777777" w:rsidR="00D77655" w:rsidRPr="0019038A" w:rsidRDefault="00D77655" w:rsidP="006F2996">
            <w:pPr>
              <w:rPr>
                <w:rFonts w:asciiTheme="minorHAnsi" w:hAnsiTheme="minorHAnsi"/>
                <w:szCs w:val="20"/>
              </w:rPr>
            </w:pPr>
            <w:r>
              <w:rPr>
                <w:rFonts w:asciiTheme="minorHAnsi" w:hAnsiTheme="minorHAnsi"/>
                <w:szCs w:val="20"/>
              </w:rPr>
              <w:t>Explain the different ways that precipitation is formed (6)</w:t>
            </w:r>
          </w:p>
        </w:tc>
        <w:tc>
          <w:tcPr>
            <w:tcW w:w="992" w:type="dxa"/>
            <w:vMerge w:val="restart"/>
            <w:vAlign w:val="center"/>
          </w:tcPr>
          <w:p w14:paraId="498A962E" w14:textId="64275046" w:rsidR="00D77655" w:rsidRPr="003231F5" w:rsidRDefault="00D77655" w:rsidP="00D77655">
            <w:pPr>
              <w:jc w:val="center"/>
              <w:rPr>
                <w:rFonts w:asciiTheme="minorHAnsi" w:hAnsiTheme="minorHAnsi"/>
                <w:sz w:val="20"/>
              </w:rPr>
            </w:pPr>
          </w:p>
        </w:tc>
        <w:tc>
          <w:tcPr>
            <w:tcW w:w="2835" w:type="dxa"/>
            <w:vMerge w:val="restart"/>
            <w:vAlign w:val="center"/>
          </w:tcPr>
          <w:p w14:paraId="64B03834" w14:textId="5B947B2A" w:rsidR="00D77655" w:rsidRPr="00D57B6F" w:rsidRDefault="00D57B6F" w:rsidP="00D57B6F">
            <w:pPr>
              <w:rPr>
                <w:rFonts w:asciiTheme="minorHAnsi" w:hAnsiTheme="minorHAnsi"/>
              </w:rPr>
            </w:pPr>
            <w:r>
              <w:rPr>
                <w:rFonts w:asciiTheme="minorHAnsi" w:hAnsiTheme="minorHAnsi"/>
              </w:rPr>
              <w:t>Assess the significance of physical factors in determining flows and stores within the global hydrological cycle (12)</w:t>
            </w:r>
          </w:p>
        </w:tc>
        <w:tc>
          <w:tcPr>
            <w:tcW w:w="851" w:type="dxa"/>
            <w:vMerge w:val="restart"/>
            <w:vAlign w:val="center"/>
          </w:tcPr>
          <w:p w14:paraId="57690665" w14:textId="533F6B8A" w:rsidR="00D77655" w:rsidRPr="003231F5" w:rsidRDefault="00D77655" w:rsidP="006F2996">
            <w:pPr>
              <w:jc w:val="center"/>
              <w:rPr>
                <w:rFonts w:asciiTheme="minorHAnsi" w:hAnsiTheme="minorHAnsi"/>
                <w:sz w:val="20"/>
              </w:rPr>
            </w:pPr>
          </w:p>
        </w:tc>
        <w:tc>
          <w:tcPr>
            <w:tcW w:w="2835" w:type="dxa"/>
            <w:vMerge w:val="restart"/>
            <w:vAlign w:val="center"/>
          </w:tcPr>
          <w:p w14:paraId="732732EB" w14:textId="77777777" w:rsidR="00D77655" w:rsidRPr="0019038A" w:rsidRDefault="00BC0BD8" w:rsidP="00BC0BD8">
            <w:pPr>
              <w:rPr>
                <w:rFonts w:asciiTheme="minorHAnsi" w:hAnsiTheme="minorHAnsi"/>
              </w:rPr>
            </w:pPr>
            <w:r>
              <w:rPr>
                <w:rFonts w:asciiTheme="minorHAnsi" w:hAnsiTheme="minorHAnsi"/>
              </w:rPr>
              <w:t>Evaluate the extent to which human activity is responsible for the disruption of flows &amp; stores within the drainage basin cycle. (20)</w:t>
            </w:r>
          </w:p>
        </w:tc>
      </w:tr>
      <w:tr w:rsidR="00D77655" w14:paraId="150390E7" w14:textId="77777777" w:rsidTr="00A27738">
        <w:tc>
          <w:tcPr>
            <w:tcW w:w="1985" w:type="dxa"/>
            <w:vMerge/>
          </w:tcPr>
          <w:p w14:paraId="4C41AD8F" w14:textId="77777777" w:rsidR="00D77655" w:rsidRDefault="00D77655" w:rsidP="006F2996"/>
        </w:tc>
        <w:tc>
          <w:tcPr>
            <w:tcW w:w="3402" w:type="dxa"/>
          </w:tcPr>
          <w:p w14:paraId="0EAC26B6" w14:textId="77777777" w:rsidR="00D77655" w:rsidRPr="00AB2C0F" w:rsidRDefault="00D77655" w:rsidP="006F2996">
            <w:pPr>
              <w:autoSpaceDE w:val="0"/>
              <w:autoSpaceDN w:val="0"/>
              <w:adjustRightInd w:val="0"/>
              <w:rPr>
                <w:rFonts w:ascii="Verdana-Bold" w:hAnsi="Verdana-Bold" w:cs="Verdana-Bold"/>
                <w:b/>
                <w:bCs/>
                <w:sz w:val="18"/>
                <w:szCs w:val="18"/>
                <w:lang w:eastAsia="en-GB"/>
              </w:rPr>
            </w:pPr>
            <w:r>
              <w:rPr>
                <w:rFonts w:ascii="Verdana" w:hAnsi="Verdana" w:cs="Verdana"/>
                <w:b/>
                <w:sz w:val="18"/>
                <w:szCs w:val="18"/>
                <w:lang w:eastAsia="en-GB"/>
              </w:rPr>
              <w:t xml:space="preserve">5.2b </w:t>
            </w:r>
            <w:r>
              <w:rPr>
                <w:rFonts w:ascii="Verdana" w:hAnsi="Verdana" w:cs="Verdana"/>
                <w:sz w:val="18"/>
                <w:szCs w:val="18"/>
                <w:lang w:eastAsia="en-GB"/>
              </w:rPr>
              <w:t>Physical factors within drainage basins determine the relative importance of inputs, flows and outputs (climate, soils, vegetation, geology, relief).</w:t>
            </w:r>
          </w:p>
        </w:tc>
        <w:tc>
          <w:tcPr>
            <w:tcW w:w="709" w:type="dxa"/>
            <w:vAlign w:val="center"/>
          </w:tcPr>
          <w:p w14:paraId="7D55CCD6" w14:textId="77777777" w:rsidR="00D77655" w:rsidRPr="0014627D" w:rsidRDefault="00D77655" w:rsidP="006F2996">
            <w:pPr>
              <w:jc w:val="center"/>
              <w:rPr>
                <w:rFonts w:asciiTheme="minorHAnsi" w:hAnsiTheme="minorHAnsi"/>
                <w:sz w:val="20"/>
              </w:rPr>
            </w:pPr>
          </w:p>
        </w:tc>
        <w:tc>
          <w:tcPr>
            <w:tcW w:w="2268" w:type="dxa"/>
            <w:vAlign w:val="center"/>
          </w:tcPr>
          <w:p w14:paraId="5FA01AD6" w14:textId="72F63D12" w:rsidR="00D77655" w:rsidRPr="0019038A" w:rsidRDefault="00657662" w:rsidP="006F2996">
            <w:pPr>
              <w:rPr>
                <w:rFonts w:asciiTheme="minorHAnsi" w:hAnsiTheme="minorHAnsi"/>
                <w:szCs w:val="20"/>
              </w:rPr>
            </w:pPr>
            <w:r>
              <w:rPr>
                <w:rFonts w:asciiTheme="minorHAnsi" w:hAnsiTheme="minorHAnsi"/>
                <w:szCs w:val="20"/>
              </w:rPr>
              <w:t>Explain how physical factors influence flows and outputs within the drainage basin system (6)</w:t>
            </w:r>
          </w:p>
        </w:tc>
        <w:tc>
          <w:tcPr>
            <w:tcW w:w="992" w:type="dxa"/>
            <w:vMerge/>
          </w:tcPr>
          <w:p w14:paraId="1C326F91" w14:textId="77777777" w:rsidR="00D77655" w:rsidRPr="003231F5" w:rsidRDefault="00D77655" w:rsidP="006F2996">
            <w:pPr>
              <w:jc w:val="center"/>
              <w:rPr>
                <w:rFonts w:asciiTheme="minorHAnsi" w:hAnsiTheme="minorHAnsi"/>
                <w:sz w:val="20"/>
              </w:rPr>
            </w:pPr>
          </w:p>
        </w:tc>
        <w:tc>
          <w:tcPr>
            <w:tcW w:w="2835" w:type="dxa"/>
            <w:vMerge/>
          </w:tcPr>
          <w:p w14:paraId="55EECFC3" w14:textId="77777777" w:rsidR="00D77655" w:rsidRPr="003231F5" w:rsidRDefault="00D77655" w:rsidP="006F2996">
            <w:pPr>
              <w:jc w:val="center"/>
              <w:rPr>
                <w:rFonts w:asciiTheme="minorHAnsi" w:hAnsiTheme="minorHAnsi"/>
                <w:sz w:val="20"/>
              </w:rPr>
            </w:pPr>
          </w:p>
        </w:tc>
        <w:tc>
          <w:tcPr>
            <w:tcW w:w="851" w:type="dxa"/>
            <w:vMerge/>
            <w:vAlign w:val="center"/>
          </w:tcPr>
          <w:p w14:paraId="45A54D9F" w14:textId="77777777" w:rsidR="00D77655" w:rsidRPr="003231F5" w:rsidRDefault="00D77655" w:rsidP="006F2996">
            <w:pPr>
              <w:jc w:val="center"/>
              <w:rPr>
                <w:rFonts w:asciiTheme="minorHAnsi" w:hAnsiTheme="minorHAnsi"/>
                <w:sz w:val="20"/>
              </w:rPr>
            </w:pPr>
          </w:p>
        </w:tc>
        <w:tc>
          <w:tcPr>
            <w:tcW w:w="2835" w:type="dxa"/>
            <w:vMerge/>
            <w:vAlign w:val="center"/>
          </w:tcPr>
          <w:p w14:paraId="719FA82C" w14:textId="77777777" w:rsidR="00D77655" w:rsidRPr="00D9375E" w:rsidRDefault="00D77655" w:rsidP="006F2996">
            <w:pPr>
              <w:rPr>
                <w:rFonts w:asciiTheme="minorHAnsi" w:hAnsiTheme="minorHAnsi"/>
              </w:rPr>
            </w:pPr>
          </w:p>
        </w:tc>
      </w:tr>
      <w:tr w:rsidR="00D77655" w14:paraId="534600ED" w14:textId="77777777" w:rsidTr="00A27738">
        <w:tc>
          <w:tcPr>
            <w:tcW w:w="1985" w:type="dxa"/>
            <w:vMerge/>
          </w:tcPr>
          <w:p w14:paraId="44DABD91" w14:textId="77777777" w:rsidR="00D77655" w:rsidRDefault="00D77655" w:rsidP="006F2996"/>
        </w:tc>
        <w:tc>
          <w:tcPr>
            <w:tcW w:w="3402" w:type="dxa"/>
          </w:tcPr>
          <w:p w14:paraId="16A740BD" w14:textId="77777777" w:rsidR="00D77655" w:rsidRPr="0089741B" w:rsidRDefault="00D77655" w:rsidP="006F2996">
            <w:pPr>
              <w:spacing w:before="80"/>
              <w:rPr>
                <w:rFonts w:ascii="Verdana" w:hAnsi="Verdana" w:cs="Arial"/>
                <w:b/>
                <w:sz w:val="18"/>
                <w:szCs w:val="18"/>
              </w:rPr>
            </w:pPr>
            <w:r>
              <w:rPr>
                <w:rFonts w:ascii="Verdana" w:hAnsi="Verdana"/>
                <w:b/>
                <w:sz w:val="18"/>
                <w:szCs w:val="18"/>
              </w:rPr>
              <w:t>5</w:t>
            </w:r>
            <w:r w:rsidRPr="00FB65D0">
              <w:rPr>
                <w:rFonts w:ascii="Verdana" w:hAnsi="Verdana"/>
                <w:b/>
                <w:sz w:val="18"/>
                <w:szCs w:val="18"/>
              </w:rPr>
              <w:t>.2c</w:t>
            </w:r>
            <w:r>
              <w:rPr>
                <w:rFonts w:ascii="Verdana" w:hAnsi="Verdana"/>
                <w:b/>
                <w:sz w:val="18"/>
                <w:szCs w:val="18"/>
              </w:rPr>
              <w:t xml:space="preserve"> </w:t>
            </w:r>
            <w:r>
              <w:rPr>
                <w:rFonts w:ascii="Verdana" w:hAnsi="Verdana" w:cs="Verdana"/>
                <w:sz w:val="18"/>
                <w:szCs w:val="18"/>
                <w:lang w:eastAsia="en-GB"/>
              </w:rPr>
              <w:t>Humans disrupt the drainage basin cycle by accelerating processes (deforestation, changing land use) and creating new water storage reservoirs or by abstracting water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Amazonia).</w:t>
            </w:r>
          </w:p>
        </w:tc>
        <w:tc>
          <w:tcPr>
            <w:tcW w:w="709" w:type="dxa"/>
            <w:vAlign w:val="center"/>
          </w:tcPr>
          <w:p w14:paraId="296B5D11" w14:textId="77777777" w:rsidR="00D77655" w:rsidRPr="0014627D" w:rsidRDefault="00D77655" w:rsidP="006F2996">
            <w:pPr>
              <w:jc w:val="center"/>
              <w:rPr>
                <w:rFonts w:asciiTheme="minorHAnsi" w:hAnsiTheme="minorHAnsi"/>
                <w:sz w:val="20"/>
              </w:rPr>
            </w:pPr>
          </w:p>
        </w:tc>
        <w:tc>
          <w:tcPr>
            <w:tcW w:w="2268" w:type="dxa"/>
            <w:vAlign w:val="center"/>
          </w:tcPr>
          <w:p w14:paraId="16DE16D1" w14:textId="31CB2D30" w:rsidR="00D77655" w:rsidRPr="0019038A" w:rsidRDefault="00657662" w:rsidP="006F2996">
            <w:pPr>
              <w:rPr>
                <w:rFonts w:asciiTheme="minorHAnsi" w:hAnsiTheme="minorHAnsi"/>
                <w:szCs w:val="20"/>
              </w:rPr>
            </w:pPr>
            <w:r>
              <w:rPr>
                <w:rFonts w:asciiTheme="minorHAnsi" w:hAnsiTheme="minorHAnsi"/>
                <w:szCs w:val="20"/>
              </w:rPr>
              <w:t>Explain how human actions may influence the drainage basin cycle (8)</w:t>
            </w:r>
          </w:p>
        </w:tc>
        <w:tc>
          <w:tcPr>
            <w:tcW w:w="992" w:type="dxa"/>
            <w:vMerge/>
          </w:tcPr>
          <w:p w14:paraId="611E07E5" w14:textId="77777777" w:rsidR="00D77655" w:rsidRPr="003231F5" w:rsidRDefault="00D77655" w:rsidP="006F2996">
            <w:pPr>
              <w:jc w:val="center"/>
              <w:rPr>
                <w:rFonts w:asciiTheme="minorHAnsi" w:hAnsiTheme="minorHAnsi"/>
                <w:sz w:val="20"/>
              </w:rPr>
            </w:pPr>
          </w:p>
        </w:tc>
        <w:tc>
          <w:tcPr>
            <w:tcW w:w="2835" w:type="dxa"/>
            <w:vMerge/>
          </w:tcPr>
          <w:p w14:paraId="5821D054" w14:textId="77777777" w:rsidR="00D77655" w:rsidRPr="003231F5" w:rsidRDefault="00D77655" w:rsidP="006F2996">
            <w:pPr>
              <w:jc w:val="center"/>
              <w:rPr>
                <w:rFonts w:asciiTheme="minorHAnsi" w:hAnsiTheme="minorHAnsi"/>
                <w:sz w:val="20"/>
              </w:rPr>
            </w:pPr>
          </w:p>
        </w:tc>
        <w:tc>
          <w:tcPr>
            <w:tcW w:w="851" w:type="dxa"/>
            <w:vMerge/>
            <w:vAlign w:val="center"/>
          </w:tcPr>
          <w:p w14:paraId="24421530" w14:textId="77777777" w:rsidR="00D77655" w:rsidRPr="003231F5" w:rsidRDefault="00D77655" w:rsidP="006F2996">
            <w:pPr>
              <w:jc w:val="center"/>
              <w:rPr>
                <w:rFonts w:asciiTheme="minorHAnsi" w:hAnsiTheme="minorHAnsi"/>
                <w:sz w:val="20"/>
              </w:rPr>
            </w:pPr>
          </w:p>
        </w:tc>
        <w:tc>
          <w:tcPr>
            <w:tcW w:w="2835" w:type="dxa"/>
            <w:vMerge/>
            <w:vAlign w:val="center"/>
          </w:tcPr>
          <w:p w14:paraId="163390C8" w14:textId="77777777" w:rsidR="00D77655" w:rsidRPr="0019038A" w:rsidRDefault="00D77655" w:rsidP="006F2996">
            <w:pPr>
              <w:rPr>
                <w:rFonts w:asciiTheme="minorHAnsi" w:hAnsiTheme="minorHAnsi"/>
              </w:rPr>
            </w:pPr>
          </w:p>
        </w:tc>
      </w:tr>
      <w:tr w:rsidR="002A57F3" w14:paraId="4B2E2998" w14:textId="77777777" w:rsidTr="00A27738">
        <w:tc>
          <w:tcPr>
            <w:tcW w:w="1985" w:type="dxa"/>
            <w:vMerge w:val="restart"/>
            <w:vAlign w:val="center"/>
          </w:tcPr>
          <w:p w14:paraId="3F9E6DBF" w14:textId="77777777" w:rsidR="002A57F3" w:rsidRPr="00AB2C0F" w:rsidRDefault="002A57F3" w:rsidP="006F2996">
            <w:pPr>
              <w:autoSpaceDE w:val="0"/>
              <w:autoSpaceDN w:val="0"/>
              <w:adjustRightInd w:val="0"/>
              <w:spacing w:before="80"/>
              <w:rPr>
                <w:rFonts w:ascii="Verdana" w:hAnsi="Verdana" w:cs="Verdana"/>
                <w:sz w:val="18"/>
                <w:szCs w:val="18"/>
                <w:lang w:eastAsia="en-GB"/>
              </w:rPr>
            </w:pPr>
            <w:r w:rsidRPr="00A52BE6">
              <w:rPr>
                <w:rFonts w:ascii="Verdana" w:hAnsi="Verdana" w:cs="Verdana"/>
                <w:b/>
                <w:sz w:val="18"/>
                <w:szCs w:val="18"/>
                <w:lang w:eastAsia="en-GB"/>
              </w:rPr>
              <w:t>5.3</w:t>
            </w:r>
            <w:r w:rsidRPr="00AB2C0F">
              <w:rPr>
                <w:rFonts w:ascii="Verdana" w:hAnsi="Verdana" w:cs="Verdana"/>
                <w:sz w:val="18"/>
                <w:szCs w:val="18"/>
                <w:lang w:eastAsia="en-GB"/>
              </w:rPr>
              <w:t xml:space="preserve"> </w:t>
            </w:r>
            <w:r w:rsidRPr="00A52BE6">
              <w:rPr>
                <w:rFonts w:ascii="Verdana" w:hAnsi="Verdana" w:cs="Verdana"/>
                <w:sz w:val="18"/>
                <w:szCs w:val="18"/>
                <w:lang w:eastAsia="en-GB"/>
              </w:rPr>
              <w:t>The hydrological cycle influences water budgets and river systems at a local scale.</w:t>
            </w:r>
          </w:p>
        </w:tc>
        <w:tc>
          <w:tcPr>
            <w:tcW w:w="3402" w:type="dxa"/>
          </w:tcPr>
          <w:p w14:paraId="3BE51692" w14:textId="77777777" w:rsidR="002A57F3" w:rsidRPr="0089741B" w:rsidRDefault="002A57F3" w:rsidP="006F2996">
            <w:pPr>
              <w:spacing w:before="80"/>
              <w:rPr>
                <w:rFonts w:ascii="Verdana" w:hAnsi="Verdana" w:cs="Arial"/>
                <w:sz w:val="18"/>
                <w:szCs w:val="18"/>
              </w:rPr>
            </w:pPr>
            <w:r>
              <w:rPr>
                <w:rFonts w:ascii="Verdana" w:hAnsi="Verdana" w:cs="Verdana"/>
                <w:b/>
                <w:sz w:val="18"/>
                <w:szCs w:val="18"/>
                <w:lang w:eastAsia="en-GB"/>
              </w:rPr>
              <w:t xml:space="preserve">5.3a </w:t>
            </w:r>
            <w:r>
              <w:rPr>
                <w:rFonts w:ascii="Verdana" w:hAnsi="Verdana" w:cs="Verdana"/>
                <w:sz w:val="18"/>
                <w:szCs w:val="18"/>
                <w:lang w:eastAsia="en-GB"/>
              </w:rPr>
              <w:t>Water budgets show the annual balance between inputs (precipitation) and outputs (evapotranspiration) and their impact on soil water availability, and are influenced by climate type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tropical, temperate, polar examples).</w:t>
            </w:r>
          </w:p>
        </w:tc>
        <w:tc>
          <w:tcPr>
            <w:tcW w:w="709" w:type="dxa"/>
            <w:vAlign w:val="center"/>
          </w:tcPr>
          <w:p w14:paraId="5E9FC53D" w14:textId="77777777" w:rsidR="002A57F3" w:rsidRPr="0014627D" w:rsidRDefault="002A57F3" w:rsidP="006F2996">
            <w:pPr>
              <w:jc w:val="center"/>
              <w:rPr>
                <w:rFonts w:asciiTheme="minorHAnsi" w:hAnsiTheme="minorHAnsi"/>
                <w:sz w:val="20"/>
              </w:rPr>
            </w:pPr>
          </w:p>
        </w:tc>
        <w:tc>
          <w:tcPr>
            <w:tcW w:w="2268" w:type="dxa"/>
            <w:vAlign w:val="center"/>
          </w:tcPr>
          <w:p w14:paraId="325EAC13" w14:textId="052F0E31" w:rsidR="002A57F3" w:rsidRPr="0019038A" w:rsidRDefault="002A57F3" w:rsidP="006F2996">
            <w:pPr>
              <w:rPr>
                <w:rFonts w:asciiTheme="minorHAnsi" w:hAnsiTheme="minorHAnsi"/>
                <w:szCs w:val="20"/>
              </w:rPr>
            </w:pPr>
            <w:r>
              <w:rPr>
                <w:rFonts w:asciiTheme="minorHAnsi" w:hAnsiTheme="minorHAnsi"/>
                <w:szCs w:val="20"/>
              </w:rPr>
              <w:t>Study Fig 4a.  Explain why there is a water deficit of 30mm in August (3)</w:t>
            </w:r>
          </w:p>
        </w:tc>
        <w:tc>
          <w:tcPr>
            <w:tcW w:w="992" w:type="dxa"/>
          </w:tcPr>
          <w:p w14:paraId="74FC127E" w14:textId="77777777" w:rsidR="002A57F3" w:rsidRPr="003231F5" w:rsidRDefault="002A57F3" w:rsidP="006F2996">
            <w:pPr>
              <w:jc w:val="center"/>
              <w:rPr>
                <w:rFonts w:asciiTheme="minorHAnsi" w:hAnsiTheme="minorHAnsi"/>
                <w:sz w:val="20"/>
              </w:rPr>
            </w:pPr>
          </w:p>
        </w:tc>
        <w:tc>
          <w:tcPr>
            <w:tcW w:w="2835" w:type="dxa"/>
            <w:vMerge w:val="restart"/>
            <w:vAlign w:val="center"/>
          </w:tcPr>
          <w:p w14:paraId="055E5174" w14:textId="6E591B12" w:rsidR="002A57F3" w:rsidRPr="002A57F3" w:rsidRDefault="002A57F3" w:rsidP="002A57F3">
            <w:pPr>
              <w:rPr>
                <w:rFonts w:asciiTheme="minorHAnsi" w:hAnsiTheme="minorHAnsi"/>
              </w:rPr>
            </w:pPr>
            <w:r w:rsidRPr="002A57F3">
              <w:rPr>
                <w:rFonts w:asciiTheme="minorHAnsi" w:hAnsiTheme="minorHAnsi"/>
              </w:rPr>
              <w:t>Assess the significance of physical factors within the drainage basin in determining the</w:t>
            </w:r>
            <w:r>
              <w:rPr>
                <w:rFonts w:asciiTheme="minorHAnsi" w:hAnsiTheme="minorHAnsi"/>
              </w:rPr>
              <w:t xml:space="preserve"> flo</w:t>
            </w:r>
            <w:r w:rsidR="00923606">
              <w:rPr>
                <w:rFonts w:asciiTheme="minorHAnsi" w:hAnsiTheme="minorHAnsi"/>
              </w:rPr>
              <w:t>w</w:t>
            </w:r>
            <w:r>
              <w:rPr>
                <w:rFonts w:asciiTheme="minorHAnsi" w:hAnsiTheme="minorHAnsi"/>
              </w:rPr>
              <w:t xml:space="preserve"> of rivers (12)</w:t>
            </w:r>
          </w:p>
        </w:tc>
        <w:tc>
          <w:tcPr>
            <w:tcW w:w="851" w:type="dxa"/>
            <w:vAlign w:val="center"/>
          </w:tcPr>
          <w:p w14:paraId="0E67955A" w14:textId="77777777" w:rsidR="002A57F3" w:rsidRPr="003231F5" w:rsidRDefault="002A57F3" w:rsidP="006F2996">
            <w:pPr>
              <w:jc w:val="center"/>
              <w:rPr>
                <w:rFonts w:asciiTheme="minorHAnsi" w:hAnsiTheme="minorHAnsi"/>
                <w:sz w:val="20"/>
              </w:rPr>
            </w:pPr>
          </w:p>
        </w:tc>
        <w:tc>
          <w:tcPr>
            <w:tcW w:w="2835" w:type="dxa"/>
            <w:vMerge w:val="restart"/>
            <w:vAlign w:val="center"/>
          </w:tcPr>
          <w:p w14:paraId="36D958BD" w14:textId="71525D8A" w:rsidR="002A57F3" w:rsidRPr="0019038A" w:rsidRDefault="002A57F3" w:rsidP="006F2996">
            <w:pPr>
              <w:rPr>
                <w:rFonts w:asciiTheme="minorHAnsi" w:hAnsiTheme="minorHAnsi"/>
              </w:rPr>
            </w:pPr>
            <w:r>
              <w:rPr>
                <w:rFonts w:asciiTheme="minorHAnsi" w:hAnsiTheme="minorHAnsi"/>
              </w:rPr>
              <w:t>Evaluate the importance of human activity in determining rates of chance within the hydrological and carbon cycles (20)</w:t>
            </w:r>
          </w:p>
        </w:tc>
      </w:tr>
      <w:tr w:rsidR="002A57F3" w14:paraId="41347794" w14:textId="77777777" w:rsidTr="00A27738">
        <w:tc>
          <w:tcPr>
            <w:tcW w:w="1985" w:type="dxa"/>
            <w:vMerge/>
          </w:tcPr>
          <w:p w14:paraId="44FE8B61" w14:textId="77777777" w:rsidR="002A57F3" w:rsidRDefault="002A57F3" w:rsidP="006F2996"/>
        </w:tc>
        <w:tc>
          <w:tcPr>
            <w:tcW w:w="3402" w:type="dxa"/>
          </w:tcPr>
          <w:p w14:paraId="7435D5F0" w14:textId="77777777" w:rsidR="002A57F3" w:rsidRPr="00AB2C0F" w:rsidRDefault="002A57F3"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 xml:space="preserve">.3b </w:t>
            </w:r>
            <w:r>
              <w:rPr>
                <w:rFonts w:ascii="Verdana" w:hAnsi="Verdana" w:cs="Verdana"/>
                <w:sz w:val="18"/>
                <w:szCs w:val="18"/>
                <w:lang w:eastAsia="en-GB"/>
              </w:rPr>
              <w:t>River regimes indicate the annual variation in discharge of a river and result from the impact of climate, geology and soils as shown in regimes from contrasting river basins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Yukon, Amazon, Indus).</w:t>
            </w:r>
          </w:p>
        </w:tc>
        <w:tc>
          <w:tcPr>
            <w:tcW w:w="709" w:type="dxa"/>
            <w:vAlign w:val="center"/>
          </w:tcPr>
          <w:p w14:paraId="505D3FE3" w14:textId="77777777" w:rsidR="002A57F3" w:rsidRPr="0014627D" w:rsidRDefault="002A57F3" w:rsidP="006F2996">
            <w:pPr>
              <w:jc w:val="center"/>
              <w:rPr>
                <w:rFonts w:asciiTheme="minorHAnsi" w:hAnsiTheme="minorHAnsi"/>
                <w:sz w:val="20"/>
              </w:rPr>
            </w:pPr>
          </w:p>
        </w:tc>
        <w:tc>
          <w:tcPr>
            <w:tcW w:w="2268" w:type="dxa"/>
            <w:vAlign w:val="center"/>
          </w:tcPr>
          <w:p w14:paraId="2468D04B" w14:textId="16B74C20" w:rsidR="002A57F3" w:rsidRPr="0019038A" w:rsidRDefault="002A57F3" w:rsidP="006F2996">
            <w:pPr>
              <w:rPr>
                <w:rFonts w:asciiTheme="minorHAnsi" w:hAnsiTheme="minorHAnsi"/>
                <w:szCs w:val="20"/>
              </w:rPr>
            </w:pPr>
            <w:r>
              <w:rPr>
                <w:rFonts w:asciiTheme="minorHAnsi" w:hAnsiTheme="minorHAnsi"/>
                <w:szCs w:val="20"/>
              </w:rPr>
              <w:t>Study 4b.  Explain why the flow of the river Rhone is different to that of the Shannon (</w:t>
            </w:r>
            <w:r w:rsidR="005773D7">
              <w:rPr>
                <w:rFonts w:asciiTheme="minorHAnsi" w:hAnsiTheme="minorHAnsi"/>
                <w:szCs w:val="20"/>
              </w:rPr>
              <w:t>6</w:t>
            </w:r>
            <w:r>
              <w:rPr>
                <w:rFonts w:asciiTheme="minorHAnsi" w:hAnsiTheme="minorHAnsi"/>
                <w:szCs w:val="20"/>
              </w:rPr>
              <w:t>)</w:t>
            </w:r>
          </w:p>
        </w:tc>
        <w:tc>
          <w:tcPr>
            <w:tcW w:w="992" w:type="dxa"/>
          </w:tcPr>
          <w:p w14:paraId="640B8524" w14:textId="77777777" w:rsidR="002A57F3" w:rsidRPr="003231F5" w:rsidRDefault="002A57F3" w:rsidP="006F2996">
            <w:pPr>
              <w:jc w:val="center"/>
              <w:rPr>
                <w:rFonts w:asciiTheme="minorHAnsi" w:hAnsiTheme="minorHAnsi"/>
                <w:sz w:val="20"/>
              </w:rPr>
            </w:pPr>
          </w:p>
        </w:tc>
        <w:tc>
          <w:tcPr>
            <w:tcW w:w="2835" w:type="dxa"/>
            <w:vMerge/>
          </w:tcPr>
          <w:p w14:paraId="28FFA340" w14:textId="77777777" w:rsidR="002A57F3" w:rsidRPr="003231F5" w:rsidRDefault="002A57F3" w:rsidP="006F2996">
            <w:pPr>
              <w:jc w:val="center"/>
              <w:rPr>
                <w:rFonts w:asciiTheme="minorHAnsi" w:hAnsiTheme="minorHAnsi"/>
                <w:sz w:val="20"/>
              </w:rPr>
            </w:pPr>
          </w:p>
        </w:tc>
        <w:tc>
          <w:tcPr>
            <w:tcW w:w="851" w:type="dxa"/>
            <w:vAlign w:val="center"/>
          </w:tcPr>
          <w:p w14:paraId="72269AAD" w14:textId="77777777" w:rsidR="002A57F3" w:rsidRPr="003231F5" w:rsidRDefault="002A57F3" w:rsidP="006F2996">
            <w:pPr>
              <w:jc w:val="center"/>
              <w:rPr>
                <w:rFonts w:asciiTheme="minorHAnsi" w:hAnsiTheme="minorHAnsi"/>
                <w:sz w:val="20"/>
              </w:rPr>
            </w:pPr>
          </w:p>
        </w:tc>
        <w:tc>
          <w:tcPr>
            <w:tcW w:w="2835" w:type="dxa"/>
            <w:vMerge/>
            <w:vAlign w:val="center"/>
          </w:tcPr>
          <w:p w14:paraId="4E08C32D" w14:textId="77777777" w:rsidR="002A57F3" w:rsidRPr="0019038A" w:rsidRDefault="002A57F3" w:rsidP="006F2996">
            <w:pPr>
              <w:rPr>
                <w:rFonts w:asciiTheme="minorHAnsi" w:hAnsiTheme="minorHAnsi"/>
              </w:rPr>
            </w:pPr>
          </w:p>
        </w:tc>
      </w:tr>
      <w:tr w:rsidR="002A57F3" w14:paraId="31F69FDC" w14:textId="77777777" w:rsidTr="00A27738">
        <w:tc>
          <w:tcPr>
            <w:tcW w:w="1985" w:type="dxa"/>
            <w:vMerge/>
          </w:tcPr>
          <w:p w14:paraId="14DC47A1" w14:textId="77777777" w:rsidR="002A57F3" w:rsidRDefault="002A57F3" w:rsidP="006F2996"/>
        </w:tc>
        <w:tc>
          <w:tcPr>
            <w:tcW w:w="3402" w:type="dxa"/>
          </w:tcPr>
          <w:p w14:paraId="61B49D50" w14:textId="77777777" w:rsidR="002A57F3" w:rsidRPr="00A52BE6" w:rsidRDefault="002A57F3"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5.3c </w:t>
            </w:r>
            <w:r>
              <w:rPr>
                <w:rFonts w:ascii="Verdana" w:hAnsi="Verdana" w:cs="Verdana"/>
                <w:sz w:val="18"/>
                <w:szCs w:val="18"/>
                <w:lang w:eastAsia="en-GB"/>
              </w:rPr>
              <w:t xml:space="preserve">Storm hydrographs’ shape depends on physical features of drainage basins (size, shape, drainage density, rock type, soil, relief and vegetation) as well as human factors (land use and urbanisation) </w:t>
            </w:r>
            <w:r>
              <w:rPr>
                <w:rFonts w:ascii="Verdana-BoldItalic" w:hAnsi="Verdana-BoldItalic" w:cs="Verdana-BoldItalic"/>
                <w:b/>
                <w:bCs/>
                <w:i/>
                <w:iCs/>
                <w:sz w:val="18"/>
                <w:szCs w:val="18"/>
                <w:lang w:eastAsia="en-GB"/>
              </w:rPr>
              <w:t>(P: the role of planners in managing land use)</w:t>
            </w:r>
            <w:r>
              <w:rPr>
                <w:rFonts w:ascii="Verdana" w:hAnsi="Verdana" w:cs="Verdana"/>
                <w:sz w:val="18"/>
                <w:szCs w:val="18"/>
                <w:lang w:eastAsia="en-GB"/>
              </w:rPr>
              <w:t xml:space="preserve">. </w:t>
            </w:r>
          </w:p>
        </w:tc>
        <w:tc>
          <w:tcPr>
            <w:tcW w:w="709" w:type="dxa"/>
            <w:vAlign w:val="center"/>
          </w:tcPr>
          <w:p w14:paraId="6903FE3F" w14:textId="77777777" w:rsidR="002A57F3" w:rsidRPr="0014627D" w:rsidRDefault="002A57F3" w:rsidP="006F2996">
            <w:pPr>
              <w:jc w:val="center"/>
              <w:rPr>
                <w:rFonts w:asciiTheme="minorHAnsi" w:hAnsiTheme="minorHAnsi"/>
                <w:sz w:val="20"/>
              </w:rPr>
            </w:pPr>
          </w:p>
        </w:tc>
        <w:tc>
          <w:tcPr>
            <w:tcW w:w="2268" w:type="dxa"/>
            <w:vAlign w:val="center"/>
          </w:tcPr>
          <w:p w14:paraId="593D9E36" w14:textId="6688E366" w:rsidR="002A57F3" w:rsidRPr="0019038A" w:rsidRDefault="002A57F3" w:rsidP="006F2996">
            <w:pPr>
              <w:rPr>
                <w:rFonts w:asciiTheme="minorHAnsi" w:hAnsiTheme="minorHAnsi"/>
                <w:szCs w:val="20"/>
              </w:rPr>
            </w:pPr>
            <w:r>
              <w:rPr>
                <w:rFonts w:asciiTheme="minorHAnsi" w:hAnsiTheme="minorHAnsi"/>
                <w:szCs w:val="20"/>
              </w:rPr>
              <w:t>Study Fig 4a.  Explain why the lag time of the Clapham Beck is shorter than that of the Austwick Beck (</w:t>
            </w:r>
            <w:r w:rsidR="005773D7">
              <w:rPr>
                <w:rFonts w:asciiTheme="minorHAnsi" w:hAnsiTheme="minorHAnsi"/>
                <w:szCs w:val="20"/>
              </w:rPr>
              <w:t>6</w:t>
            </w:r>
            <w:r>
              <w:rPr>
                <w:rFonts w:asciiTheme="minorHAnsi" w:hAnsiTheme="minorHAnsi"/>
                <w:szCs w:val="20"/>
              </w:rPr>
              <w:t>)</w:t>
            </w:r>
          </w:p>
        </w:tc>
        <w:tc>
          <w:tcPr>
            <w:tcW w:w="992" w:type="dxa"/>
          </w:tcPr>
          <w:p w14:paraId="2BEB69F7" w14:textId="77777777" w:rsidR="002A57F3" w:rsidRPr="003231F5" w:rsidRDefault="002A57F3" w:rsidP="006F2996">
            <w:pPr>
              <w:jc w:val="center"/>
              <w:rPr>
                <w:rFonts w:asciiTheme="minorHAnsi" w:hAnsiTheme="minorHAnsi"/>
                <w:sz w:val="20"/>
              </w:rPr>
            </w:pPr>
          </w:p>
        </w:tc>
        <w:tc>
          <w:tcPr>
            <w:tcW w:w="2835" w:type="dxa"/>
            <w:vMerge/>
          </w:tcPr>
          <w:p w14:paraId="014CF53D" w14:textId="77777777" w:rsidR="002A57F3" w:rsidRPr="003231F5" w:rsidRDefault="002A57F3" w:rsidP="006F2996">
            <w:pPr>
              <w:jc w:val="center"/>
              <w:rPr>
                <w:rFonts w:asciiTheme="minorHAnsi" w:hAnsiTheme="minorHAnsi"/>
                <w:sz w:val="20"/>
              </w:rPr>
            </w:pPr>
          </w:p>
        </w:tc>
        <w:tc>
          <w:tcPr>
            <w:tcW w:w="851" w:type="dxa"/>
            <w:vAlign w:val="center"/>
          </w:tcPr>
          <w:p w14:paraId="0068C3BC" w14:textId="77777777" w:rsidR="002A57F3" w:rsidRPr="003231F5" w:rsidRDefault="002A57F3" w:rsidP="006F2996">
            <w:pPr>
              <w:jc w:val="center"/>
              <w:rPr>
                <w:rFonts w:asciiTheme="minorHAnsi" w:hAnsiTheme="minorHAnsi"/>
                <w:sz w:val="20"/>
              </w:rPr>
            </w:pPr>
          </w:p>
        </w:tc>
        <w:tc>
          <w:tcPr>
            <w:tcW w:w="2835" w:type="dxa"/>
            <w:vMerge/>
            <w:vAlign w:val="center"/>
          </w:tcPr>
          <w:p w14:paraId="4E29BAF8" w14:textId="77777777" w:rsidR="002A57F3" w:rsidRPr="0019038A" w:rsidRDefault="002A57F3" w:rsidP="006F2996">
            <w:pPr>
              <w:rPr>
                <w:rFonts w:asciiTheme="minorHAnsi" w:hAnsiTheme="minorHAnsi"/>
              </w:rPr>
            </w:pPr>
          </w:p>
        </w:tc>
      </w:tr>
      <w:tr w:rsidR="001B1C4B" w14:paraId="59E4C2A6" w14:textId="77777777" w:rsidTr="00A27738">
        <w:tc>
          <w:tcPr>
            <w:tcW w:w="1985" w:type="dxa"/>
            <w:vMerge w:val="restart"/>
            <w:vAlign w:val="center"/>
          </w:tcPr>
          <w:p w14:paraId="5D5F8E3E" w14:textId="77777777" w:rsidR="001B1C4B" w:rsidRPr="00AB2C0F" w:rsidRDefault="001B1C4B" w:rsidP="006F2996">
            <w:pPr>
              <w:spacing w:before="60" w:after="60" w:line="240" w:lineRule="atLeast"/>
              <w:rPr>
                <w:rFonts w:ascii="Verdana" w:hAnsi="Verdana" w:cs="Verdana"/>
                <w:sz w:val="18"/>
                <w:szCs w:val="18"/>
                <w:lang w:eastAsia="en-GB"/>
              </w:rPr>
            </w:pPr>
            <w:r>
              <w:rPr>
                <w:rFonts w:ascii="Verdana" w:hAnsi="Verdana" w:cs="Arial"/>
                <w:b/>
                <w:sz w:val="18"/>
                <w:szCs w:val="18"/>
              </w:rPr>
              <w:t>5</w:t>
            </w:r>
            <w:r w:rsidRPr="00AB2C0F">
              <w:rPr>
                <w:rFonts w:ascii="Verdana" w:hAnsi="Verdana" w:cs="Arial"/>
                <w:b/>
                <w:sz w:val="18"/>
                <w:szCs w:val="18"/>
              </w:rPr>
              <w:t>.4</w:t>
            </w:r>
            <w:r w:rsidRPr="00AB2C0F">
              <w:rPr>
                <w:rFonts w:ascii="Verdana" w:hAnsi="Verdana" w:cs="Arial"/>
                <w:sz w:val="18"/>
                <w:lang w:eastAsia="en-GB"/>
              </w:rPr>
              <w:t xml:space="preserve"> </w:t>
            </w:r>
            <w:r>
              <w:rPr>
                <w:rFonts w:ascii="Verdana" w:hAnsi="Verdana" w:cs="Verdana"/>
                <w:sz w:val="18"/>
                <w:szCs w:val="18"/>
                <w:lang w:eastAsia="en-GB"/>
              </w:rPr>
              <w:t xml:space="preserve">Deficits within the hydrological cycle result from physical </w:t>
            </w:r>
            <w:proofErr w:type="gramStart"/>
            <w:r>
              <w:rPr>
                <w:rFonts w:ascii="Verdana" w:hAnsi="Verdana" w:cs="Verdana"/>
                <w:sz w:val="18"/>
                <w:szCs w:val="18"/>
                <w:lang w:eastAsia="en-GB"/>
              </w:rPr>
              <w:t>processes, but</w:t>
            </w:r>
            <w:proofErr w:type="gramEnd"/>
            <w:r>
              <w:rPr>
                <w:rFonts w:ascii="Verdana" w:hAnsi="Verdana" w:cs="Verdana"/>
                <w:sz w:val="18"/>
                <w:szCs w:val="18"/>
                <w:lang w:eastAsia="en-GB"/>
              </w:rPr>
              <w:t xml:space="preserve"> can have significant impacts.</w:t>
            </w:r>
          </w:p>
        </w:tc>
        <w:tc>
          <w:tcPr>
            <w:tcW w:w="3402" w:type="dxa"/>
          </w:tcPr>
          <w:p w14:paraId="35E0B9C4" w14:textId="77777777" w:rsidR="001B1C4B" w:rsidRPr="00B10A6F" w:rsidRDefault="001B1C4B" w:rsidP="006F2996">
            <w:pPr>
              <w:autoSpaceDE w:val="0"/>
              <w:autoSpaceDN w:val="0"/>
              <w:adjustRightInd w:val="0"/>
              <w:spacing w:before="80"/>
              <w:rPr>
                <w:rFonts w:ascii="Verdana" w:hAnsi="Verdana" w:cs="Verdana"/>
                <w:sz w:val="18"/>
                <w:szCs w:val="18"/>
                <w:lang w:eastAsia="en-GB"/>
              </w:rPr>
            </w:pPr>
            <w:r>
              <w:rPr>
                <w:rFonts w:ascii="Verdana" w:hAnsi="Verdana"/>
                <w:b/>
                <w:sz w:val="18"/>
                <w:szCs w:val="18"/>
              </w:rPr>
              <w:t>5</w:t>
            </w:r>
            <w:r w:rsidRPr="00AB2C0F">
              <w:rPr>
                <w:rFonts w:ascii="Verdana" w:hAnsi="Verdana"/>
                <w:b/>
                <w:sz w:val="18"/>
                <w:szCs w:val="18"/>
              </w:rPr>
              <w:t xml:space="preserve">.4a </w:t>
            </w:r>
            <w:r>
              <w:rPr>
                <w:rFonts w:ascii="Verdana" w:hAnsi="Verdana" w:cs="Verdana"/>
                <w:sz w:val="18"/>
                <w:szCs w:val="18"/>
                <w:lang w:eastAsia="en-GB"/>
              </w:rPr>
              <w:t>Deficits within the hydrological cycle result from physical processes, but can have significant impacts.</w:t>
            </w:r>
          </w:p>
        </w:tc>
        <w:tc>
          <w:tcPr>
            <w:tcW w:w="709" w:type="dxa"/>
            <w:vAlign w:val="center"/>
          </w:tcPr>
          <w:p w14:paraId="0943547F" w14:textId="77777777" w:rsidR="001B1C4B" w:rsidRPr="0014627D" w:rsidRDefault="001B1C4B" w:rsidP="006F2996">
            <w:pPr>
              <w:jc w:val="center"/>
              <w:rPr>
                <w:rFonts w:asciiTheme="minorHAnsi" w:hAnsiTheme="minorHAnsi"/>
                <w:sz w:val="20"/>
              </w:rPr>
            </w:pPr>
          </w:p>
        </w:tc>
        <w:tc>
          <w:tcPr>
            <w:tcW w:w="2268" w:type="dxa"/>
            <w:vAlign w:val="center"/>
          </w:tcPr>
          <w:p w14:paraId="770D39C4" w14:textId="7919B727" w:rsidR="001B1C4B" w:rsidRPr="00D9375E" w:rsidRDefault="001B1C4B" w:rsidP="006F2996">
            <w:pPr>
              <w:rPr>
                <w:rFonts w:asciiTheme="minorHAnsi" w:hAnsiTheme="minorHAnsi"/>
                <w:szCs w:val="20"/>
              </w:rPr>
            </w:pPr>
            <w:r>
              <w:rPr>
                <w:rFonts w:asciiTheme="minorHAnsi" w:hAnsiTheme="minorHAnsi"/>
                <w:szCs w:val="20"/>
              </w:rPr>
              <w:t>Explain why water deficits can lead to water stress (3)</w:t>
            </w:r>
          </w:p>
        </w:tc>
        <w:tc>
          <w:tcPr>
            <w:tcW w:w="992" w:type="dxa"/>
          </w:tcPr>
          <w:p w14:paraId="516E05CB" w14:textId="77777777" w:rsidR="001B1C4B" w:rsidRPr="003231F5" w:rsidRDefault="001B1C4B" w:rsidP="006F2996">
            <w:pPr>
              <w:jc w:val="center"/>
              <w:rPr>
                <w:rFonts w:asciiTheme="minorHAnsi" w:hAnsiTheme="minorHAnsi"/>
                <w:sz w:val="20"/>
              </w:rPr>
            </w:pPr>
          </w:p>
        </w:tc>
        <w:tc>
          <w:tcPr>
            <w:tcW w:w="2835" w:type="dxa"/>
            <w:vMerge w:val="restart"/>
            <w:vAlign w:val="center"/>
          </w:tcPr>
          <w:p w14:paraId="04E124AD" w14:textId="2D7B1431" w:rsidR="001B1C4B" w:rsidRPr="00923606" w:rsidRDefault="001B1C4B" w:rsidP="002E3FF8">
            <w:pPr>
              <w:rPr>
                <w:rFonts w:asciiTheme="minorHAnsi" w:hAnsiTheme="minorHAnsi"/>
              </w:rPr>
            </w:pPr>
            <w:r w:rsidRPr="00923606">
              <w:rPr>
                <w:rFonts w:asciiTheme="minorHAnsi" w:hAnsiTheme="minorHAnsi"/>
              </w:rPr>
              <w:t>Assess the extent to which droughts such as that seen in Australia</w:t>
            </w:r>
            <w:r w:rsidR="00923606" w:rsidRPr="00923606">
              <w:rPr>
                <w:rFonts w:asciiTheme="minorHAnsi" w:hAnsiTheme="minorHAnsi"/>
              </w:rPr>
              <w:t xml:space="preserve"> are natural phenomena (12)</w:t>
            </w:r>
          </w:p>
        </w:tc>
        <w:tc>
          <w:tcPr>
            <w:tcW w:w="851" w:type="dxa"/>
            <w:vAlign w:val="center"/>
          </w:tcPr>
          <w:p w14:paraId="4C48B1DA" w14:textId="77777777" w:rsidR="001B1C4B" w:rsidRPr="003231F5" w:rsidRDefault="001B1C4B" w:rsidP="006F2996">
            <w:pPr>
              <w:jc w:val="center"/>
              <w:rPr>
                <w:rFonts w:asciiTheme="minorHAnsi" w:hAnsiTheme="minorHAnsi"/>
                <w:sz w:val="20"/>
              </w:rPr>
            </w:pPr>
          </w:p>
        </w:tc>
        <w:tc>
          <w:tcPr>
            <w:tcW w:w="2835" w:type="dxa"/>
            <w:vMerge w:val="restart"/>
            <w:vAlign w:val="center"/>
          </w:tcPr>
          <w:p w14:paraId="1BDBCA18" w14:textId="79752DBA" w:rsidR="001B1C4B" w:rsidRPr="00D9375E" w:rsidRDefault="00923606" w:rsidP="006F2996">
            <w:pPr>
              <w:rPr>
                <w:rFonts w:asciiTheme="minorHAnsi" w:hAnsiTheme="minorHAnsi"/>
              </w:rPr>
            </w:pPr>
            <w:r>
              <w:rPr>
                <w:rFonts w:asciiTheme="minorHAnsi" w:hAnsiTheme="minorHAnsi"/>
              </w:rPr>
              <w:t>Evaluate the impact of human activity on the global hydrological cycle (20)</w:t>
            </w:r>
          </w:p>
        </w:tc>
      </w:tr>
      <w:tr w:rsidR="001B1C4B" w14:paraId="5B4020E0" w14:textId="77777777" w:rsidTr="00A27738">
        <w:tc>
          <w:tcPr>
            <w:tcW w:w="1985" w:type="dxa"/>
            <w:vMerge/>
          </w:tcPr>
          <w:p w14:paraId="380C4288" w14:textId="77777777" w:rsidR="001B1C4B" w:rsidRDefault="001B1C4B" w:rsidP="006F2996"/>
        </w:tc>
        <w:tc>
          <w:tcPr>
            <w:tcW w:w="3402" w:type="dxa"/>
          </w:tcPr>
          <w:p w14:paraId="49612848" w14:textId="77777777" w:rsidR="001B1C4B" w:rsidRPr="0089741B" w:rsidRDefault="001B1C4B" w:rsidP="006F2996">
            <w:pPr>
              <w:autoSpaceDE w:val="0"/>
              <w:autoSpaceDN w:val="0"/>
              <w:adjustRightInd w:val="0"/>
              <w:spacing w:before="80"/>
              <w:rPr>
                <w:rFonts w:ascii="Verdana" w:hAnsi="Verdana"/>
                <w:sz w:val="18"/>
                <w:szCs w:val="18"/>
              </w:rPr>
            </w:pPr>
            <w:r>
              <w:rPr>
                <w:rFonts w:ascii="Verdana" w:hAnsi="Verdana" w:cs="Verdana"/>
                <w:b/>
                <w:sz w:val="18"/>
                <w:szCs w:val="18"/>
                <w:lang w:eastAsia="en-GB"/>
              </w:rPr>
              <w:t>5</w:t>
            </w:r>
            <w:r w:rsidRPr="00FA2882">
              <w:rPr>
                <w:rFonts w:ascii="Verdana" w:hAnsi="Verdana" w:cs="Verdana"/>
                <w:b/>
                <w:sz w:val="18"/>
                <w:szCs w:val="18"/>
                <w:lang w:eastAsia="en-GB"/>
              </w:rPr>
              <w:t>.4b</w:t>
            </w:r>
            <w:r>
              <w:rPr>
                <w:rFonts w:ascii="Verdana" w:hAnsi="Verdana" w:cs="Verdana"/>
                <w:b/>
                <w:sz w:val="18"/>
                <w:szCs w:val="18"/>
                <w:lang w:eastAsia="en-GB"/>
              </w:rPr>
              <w:t xml:space="preserve"> </w:t>
            </w:r>
            <w:r>
              <w:rPr>
                <w:rFonts w:ascii="Verdana" w:hAnsi="Verdana" w:cs="Verdana"/>
                <w:sz w:val="18"/>
                <w:szCs w:val="18"/>
                <w:lang w:eastAsia="en-GB"/>
              </w:rPr>
              <w:t>The causes of drought, both meteorological (short-term precipitation deficit, longer trends, ENSO cycles) and hydrological.</w:t>
            </w:r>
          </w:p>
        </w:tc>
        <w:tc>
          <w:tcPr>
            <w:tcW w:w="709" w:type="dxa"/>
            <w:vAlign w:val="center"/>
          </w:tcPr>
          <w:p w14:paraId="2F5339EF" w14:textId="77777777" w:rsidR="001B1C4B" w:rsidRPr="0014627D" w:rsidRDefault="001B1C4B" w:rsidP="006F2996">
            <w:pPr>
              <w:jc w:val="center"/>
              <w:rPr>
                <w:rFonts w:asciiTheme="minorHAnsi" w:hAnsiTheme="minorHAnsi"/>
                <w:sz w:val="20"/>
              </w:rPr>
            </w:pPr>
          </w:p>
        </w:tc>
        <w:tc>
          <w:tcPr>
            <w:tcW w:w="2268" w:type="dxa"/>
            <w:vAlign w:val="center"/>
          </w:tcPr>
          <w:p w14:paraId="26E24F41" w14:textId="7BBB19A4" w:rsidR="001B1C4B" w:rsidRPr="00D9375E" w:rsidRDefault="001B1C4B" w:rsidP="006F2996">
            <w:pPr>
              <w:rPr>
                <w:rFonts w:asciiTheme="minorHAnsi" w:hAnsiTheme="minorHAnsi"/>
                <w:szCs w:val="20"/>
              </w:rPr>
            </w:pPr>
            <w:r>
              <w:rPr>
                <w:rFonts w:asciiTheme="minorHAnsi" w:hAnsiTheme="minorHAnsi"/>
                <w:szCs w:val="20"/>
              </w:rPr>
              <w:t>Explain the difference between a meteorological and hydrological drought (3)</w:t>
            </w:r>
          </w:p>
        </w:tc>
        <w:tc>
          <w:tcPr>
            <w:tcW w:w="992" w:type="dxa"/>
          </w:tcPr>
          <w:p w14:paraId="53074AC0" w14:textId="77777777" w:rsidR="001B1C4B" w:rsidRPr="003231F5" w:rsidRDefault="001B1C4B" w:rsidP="006F2996">
            <w:pPr>
              <w:jc w:val="center"/>
              <w:rPr>
                <w:rFonts w:asciiTheme="minorHAnsi" w:hAnsiTheme="minorHAnsi"/>
                <w:sz w:val="20"/>
              </w:rPr>
            </w:pPr>
          </w:p>
        </w:tc>
        <w:tc>
          <w:tcPr>
            <w:tcW w:w="2835" w:type="dxa"/>
            <w:vMerge/>
          </w:tcPr>
          <w:p w14:paraId="59CB954B" w14:textId="77777777" w:rsidR="001B1C4B" w:rsidRPr="003231F5" w:rsidRDefault="001B1C4B" w:rsidP="006F2996">
            <w:pPr>
              <w:jc w:val="center"/>
              <w:rPr>
                <w:rFonts w:asciiTheme="minorHAnsi" w:hAnsiTheme="minorHAnsi"/>
                <w:sz w:val="20"/>
              </w:rPr>
            </w:pPr>
          </w:p>
        </w:tc>
        <w:tc>
          <w:tcPr>
            <w:tcW w:w="851" w:type="dxa"/>
            <w:vAlign w:val="center"/>
          </w:tcPr>
          <w:p w14:paraId="722B4D83" w14:textId="77777777" w:rsidR="001B1C4B" w:rsidRPr="003231F5" w:rsidRDefault="001B1C4B" w:rsidP="006F2996">
            <w:pPr>
              <w:jc w:val="center"/>
              <w:rPr>
                <w:rFonts w:asciiTheme="minorHAnsi" w:hAnsiTheme="minorHAnsi"/>
                <w:sz w:val="20"/>
              </w:rPr>
            </w:pPr>
          </w:p>
        </w:tc>
        <w:tc>
          <w:tcPr>
            <w:tcW w:w="2835" w:type="dxa"/>
            <w:vMerge/>
            <w:vAlign w:val="center"/>
          </w:tcPr>
          <w:p w14:paraId="024990AE" w14:textId="77777777" w:rsidR="001B1C4B" w:rsidRPr="00D9375E" w:rsidRDefault="001B1C4B" w:rsidP="006F2996">
            <w:pPr>
              <w:rPr>
                <w:rFonts w:asciiTheme="minorHAnsi" w:hAnsiTheme="minorHAnsi"/>
              </w:rPr>
            </w:pPr>
          </w:p>
        </w:tc>
      </w:tr>
      <w:tr w:rsidR="001B1C4B" w14:paraId="0802E8AA" w14:textId="77777777" w:rsidTr="00A27738">
        <w:tc>
          <w:tcPr>
            <w:tcW w:w="1985" w:type="dxa"/>
            <w:vMerge/>
          </w:tcPr>
          <w:p w14:paraId="463A1E06" w14:textId="77777777" w:rsidR="001B1C4B" w:rsidRDefault="001B1C4B" w:rsidP="006F2996"/>
        </w:tc>
        <w:tc>
          <w:tcPr>
            <w:tcW w:w="3402" w:type="dxa"/>
          </w:tcPr>
          <w:p w14:paraId="3E9EA532" w14:textId="77777777" w:rsidR="001B1C4B" w:rsidRPr="0089741B" w:rsidRDefault="001B1C4B" w:rsidP="006F2996">
            <w:pPr>
              <w:autoSpaceDE w:val="0"/>
              <w:autoSpaceDN w:val="0"/>
              <w:adjustRightInd w:val="0"/>
              <w:spacing w:before="80"/>
              <w:rPr>
                <w:rFonts w:ascii="Verdana" w:hAnsi="Verdana"/>
                <w:sz w:val="18"/>
                <w:szCs w:val="18"/>
              </w:rPr>
            </w:pPr>
            <w:r>
              <w:rPr>
                <w:rFonts w:ascii="Verdana" w:hAnsi="Verdana" w:cs="Verdana"/>
                <w:b/>
                <w:sz w:val="18"/>
                <w:szCs w:val="18"/>
                <w:lang w:eastAsia="en-GB"/>
              </w:rPr>
              <w:t>5</w:t>
            </w:r>
            <w:r w:rsidRPr="00FA2882">
              <w:rPr>
                <w:rFonts w:ascii="Verdana" w:hAnsi="Verdana" w:cs="Verdana"/>
                <w:b/>
                <w:sz w:val="18"/>
                <w:szCs w:val="18"/>
                <w:lang w:eastAsia="en-GB"/>
              </w:rPr>
              <w:t>.4c</w:t>
            </w:r>
            <w:r>
              <w:rPr>
                <w:rFonts w:ascii="Verdana" w:hAnsi="Verdana" w:cs="Verdana"/>
                <w:b/>
                <w:sz w:val="18"/>
                <w:szCs w:val="18"/>
                <w:lang w:eastAsia="en-GB"/>
              </w:rPr>
              <w:t xml:space="preserve"> </w:t>
            </w:r>
            <w:r w:rsidRPr="00A52BE6">
              <w:rPr>
                <w:rFonts w:ascii="Verdana" w:hAnsi="Verdana" w:cs="Verdana"/>
                <w:sz w:val="18"/>
                <w:szCs w:val="18"/>
                <w:lang w:eastAsia="en-GB"/>
              </w:rPr>
              <w:t>The</w:t>
            </w:r>
            <w:r>
              <w:rPr>
                <w:rFonts w:ascii="Verdana" w:hAnsi="Verdana" w:cs="Verdana"/>
                <w:sz w:val="18"/>
                <w:szCs w:val="18"/>
                <w:lang w:eastAsia="en-GB"/>
              </w:rPr>
              <w:t xml:space="preserve"> contribution human activity makes to the risk of drought: over-abstraction of surface water resources and groundwater aquifers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Sahelian drought, Australia).</w:t>
            </w:r>
          </w:p>
        </w:tc>
        <w:tc>
          <w:tcPr>
            <w:tcW w:w="709" w:type="dxa"/>
            <w:vAlign w:val="center"/>
          </w:tcPr>
          <w:p w14:paraId="673440E9" w14:textId="77777777" w:rsidR="001B1C4B" w:rsidRPr="0014627D" w:rsidRDefault="001B1C4B" w:rsidP="006F2996">
            <w:pPr>
              <w:jc w:val="center"/>
              <w:rPr>
                <w:rFonts w:asciiTheme="minorHAnsi" w:hAnsiTheme="minorHAnsi"/>
                <w:sz w:val="20"/>
              </w:rPr>
            </w:pPr>
          </w:p>
        </w:tc>
        <w:tc>
          <w:tcPr>
            <w:tcW w:w="2268" w:type="dxa"/>
            <w:vAlign w:val="center"/>
          </w:tcPr>
          <w:p w14:paraId="5AAB0B00" w14:textId="535BECA8" w:rsidR="001B1C4B" w:rsidRPr="0019038A" w:rsidRDefault="001B1C4B" w:rsidP="006F2996">
            <w:pPr>
              <w:rPr>
                <w:rFonts w:asciiTheme="minorHAnsi" w:hAnsiTheme="minorHAnsi"/>
                <w:szCs w:val="20"/>
              </w:rPr>
            </w:pPr>
            <w:r>
              <w:rPr>
                <w:rFonts w:asciiTheme="minorHAnsi" w:hAnsiTheme="minorHAnsi"/>
                <w:szCs w:val="20"/>
              </w:rPr>
              <w:t>Explain how human activity has contributed to drought in the Sahel (</w:t>
            </w:r>
            <w:r w:rsidR="005773D7">
              <w:rPr>
                <w:rFonts w:asciiTheme="minorHAnsi" w:hAnsiTheme="minorHAnsi"/>
                <w:szCs w:val="20"/>
              </w:rPr>
              <w:t>6</w:t>
            </w:r>
            <w:r>
              <w:rPr>
                <w:rFonts w:asciiTheme="minorHAnsi" w:hAnsiTheme="minorHAnsi"/>
                <w:szCs w:val="20"/>
              </w:rPr>
              <w:t>)</w:t>
            </w:r>
          </w:p>
        </w:tc>
        <w:tc>
          <w:tcPr>
            <w:tcW w:w="992" w:type="dxa"/>
          </w:tcPr>
          <w:p w14:paraId="6ED1EF77" w14:textId="77777777" w:rsidR="001B1C4B" w:rsidRPr="003231F5" w:rsidRDefault="001B1C4B" w:rsidP="006F2996">
            <w:pPr>
              <w:jc w:val="center"/>
              <w:rPr>
                <w:rFonts w:asciiTheme="minorHAnsi" w:hAnsiTheme="minorHAnsi"/>
                <w:sz w:val="20"/>
              </w:rPr>
            </w:pPr>
          </w:p>
        </w:tc>
        <w:tc>
          <w:tcPr>
            <w:tcW w:w="2835" w:type="dxa"/>
            <w:vMerge/>
          </w:tcPr>
          <w:p w14:paraId="06DC9ABA" w14:textId="77777777" w:rsidR="001B1C4B" w:rsidRPr="003231F5" w:rsidRDefault="001B1C4B" w:rsidP="006F2996">
            <w:pPr>
              <w:jc w:val="center"/>
              <w:rPr>
                <w:rFonts w:asciiTheme="minorHAnsi" w:hAnsiTheme="minorHAnsi"/>
                <w:sz w:val="20"/>
              </w:rPr>
            </w:pPr>
          </w:p>
        </w:tc>
        <w:tc>
          <w:tcPr>
            <w:tcW w:w="851" w:type="dxa"/>
            <w:vAlign w:val="center"/>
          </w:tcPr>
          <w:p w14:paraId="582873A9" w14:textId="77777777" w:rsidR="001B1C4B" w:rsidRPr="003231F5" w:rsidRDefault="001B1C4B" w:rsidP="006F2996">
            <w:pPr>
              <w:jc w:val="center"/>
              <w:rPr>
                <w:rFonts w:asciiTheme="minorHAnsi" w:hAnsiTheme="minorHAnsi"/>
                <w:sz w:val="20"/>
              </w:rPr>
            </w:pPr>
          </w:p>
        </w:tc>
        <w:tc>
          <w:tcPr>
            <w:tcW w:w="2835" w:type="dxa"/>
            <w:vMerge/>
            <w:vAlign w:val="center"/>
          </w:tcPr>
          <w:p w14:paraId="22EA0D09" w14:textId="77777777" w:rsidR="001B1C4B" w:rsidRPr="00D9375E" w:rsidRDefault="001B1C4B" w:rsidP="006F2996">
            <w:pPr>
              <w:rPr>
                <w:rFonts w:asciiTheme="minorHAnsi" w:hAnsiTheme="minorHAnsi"/>
              </w:rPr>
            </w:pPr>
          </w:p>
        </w:tc>
      </w:tr>
      <w:tr w:rsidR="002E3FF8" w14:paraId="607024B4" w14:textId="77777777" w:rsidTr="00A27738">
        <w:tc>
          <w:tcPr>
            <w:tcW w:w="1985" w:type="dxa"/>
            <w:vMerge w:val="restart"/>
            <w:vAlign w:val="center"/>
          </w:tcPr>
          <w:p w14:paraId="72A485CA" w14:textId="77777777" w:rsidR="002E3FF8" w:rsidRPr="00AB2C0F" w:rsidRDefault="002E3FF8"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.5</w:t>
            </w:r>
            <w:r w:rsidRPr="00AB2C0F">
              <w:rPr>
                <w:rFonts w:ascii="Verdana" w:hAnsi="Verdana" w:cs="Verdana"/>
                <w:sz w:val="18"/>
                <w:szCs w:val="18"/>
                <w:lang w:eastAsia="en-GB"/>
              </w:rPr>
              <w:t xml:space="preserve"> </w:t>
            </w:r>
            <w:r>
              <w:rPr>
                <w:rFonts w:ascii="Verdana" w:hAnsi="Verdana" w:cs="Verdana"/>
                <w:sz w:val="18"/>
                <w:szCs w:val="18"/>
                <w:lang w:eastAsia="en-GB"/>
              </w:rPr>
              <w:t>Surpluses within the hydrological cycle can lead to flooding, with significant impacts for people.</w:t>
            </w:r>
          </w:p>
          <w:p w14:paraId="2CAD93E4" w14:textId="77777777" w:rsidR="002E3FF8" w:rsidRDefault="002E3FF8" w:rsidP="006F2996"/>
        </w:tc>
        <w:tc>
          <w:tcPr>
            <w:tcW w:w="3402" w:type="dxa"/>
          </w:tcPr>
          <w:p w14:paraId="1A0F4EE6" w14:textId="77777777" w:rsidR="002E3FF8" w:rsidRPr="0089741B" w:rsidRDefault="002E3FF8" w:rsidP="006F2996">
            <w:pPr>
              <w:autoSpaceDE w:val="0"/>
              <w:autoSpaceDN w:val="0"/>
              <w:adjustRightInd w:val="0"/>
              <w:spacing w:before="80"/>
              <w:rPr>
                <w:rFonts w:ascii="Verdana" w:hAnsi="Verdana"/>
                <w:b/>
                <w:i/>
                <w:sz w:val="18"/>
                <w:szCs w:val="18"/>
              </w:rPr>
            </w:pPr>
            <w:r>
              <w:rPr>
                <w:rFonts w:ascii="Verdana" w:hAnsi="Verdana" w:cs="Verdana"/>
                <w:b/>
                <w:sz w:val="18"/>
                <w:szCs w:val="18"/>
                <w:lang w:eastAsia="en-GB"/>
              </w:rPr>
              <w:t xml:space="preserve">5.5a </w:t>
            </w:r>
            <w:r>
              <w:rPr>
                <w:rFonts w:ascii="Verdana" w:hAnsi="Verdana" w:cs="Verdana"/>
                <w:sz w:val="18"/>
                <w:szCs w:val="18"/>
                <w:lang w:eastAsia="en-GB"/>
              </w:rPr>
              <w:t>Meteorological causes of flooding, including intense storms leading to flash flooding, unusually heavy or prolonged rainfall, extreme monsoonal rainfall and snowmelt.</w:t>
            </w:r>
          </w:p>
        </w:tc>
        <w:tc>
          <w:tcPr>
            <w:tcW w:w="709" w:type="dxa"/>
            <w:vAlign w:val="center"/>
          </w:tcPr>
          <w:p w14:paraId="58528274" w14:textId="77777777" w:rsidR="002E3FF8" w:rsidRPr="0014627D" w:rsidRDefault="002E3FF8" w:rsidP="006F2996">
            <w:pPr>
              <w:jc w:val="center"/>
              <w:rPr>
                <w:rFonts w:asciiTheme="minorHAnsi" w:hAnsiTheme="minorHAnsi"/>
                <w:sz w:val="20"/>
              </w:rPr>
            </w:pPr>
          </w:p>
        </w:tc>
        <w:tc>
          <w:tcPr>
            <w:tcW w:w="2268" w:type="dxa"/>
            <w:vAlign w:val="center"/>
          </w:tcPr>
          <w:p w14:paraId="70637F1E" w14:textId="007E9FDF" w:rsidR="002E3FF8" w:rsidRPr="0019038A" w:rsidRDefault="002E3FF8" w:rsidP="006F2996">
            <w:pPr>
              <w:rPr>
                <w:rFonts w:asciiTheme="minorHAnsi" w:hAnsiTheme="minorHAnsi"/>
                <w:szCs w:val="20"/>
              </w:rPr>
            </w:pPr>
            <w:r>
              <w:rPr>
                <w:rFonts w:asciiTheme="minorHAnsi" w:hAnsiTheme="minorHAnsi"/>
                <w:szCs w:val="20"/>
              </w:rPr>
              <w:t>Study Fig 4a.  Explain the role of precipitation in the flooding seen (</w:t>
            </w:r>
            <w:r w:rsidR="005773D7">
              <w:rPr>
                <w:rFonts w:asciiTheme="minorHAnsi" w:hAnsiTheme="minorHAnsi"/>
                <w:szCs w:val="20"/>
              </w:rPr>
              <w:t>6</w:t>
            </w:r>
            <w:r>
              <w:rPr>
                <w:rFonts w:asciiTheme="minorHAnsi" w:hAnsiTheme="minorHAnsi"/>
                <w:szCs w:val="20"/>
              </w:rPr>
              <w:t>)</w:t>
            </w:r>
          </w:p>
        </w:tc>
        <w:tc>
          <w:tcPr>
            <w:tcW w:w="992" w:type="dxa"/>
          </w:tcPr>
          <w:p w14:paraId="3410A014" w14:textId="77777777" w:rsidR="002E3FF8" w:rsidRPr="003231F5" w:rsidRDefault="002E3FF8" w:rsidP="006F2996">
            <w:pPr>
              <w:jc w:val="center"/>
              <w:rPr>
                <w:rFonts w:asciiTheme="minorHAnsi" w:hAnsiTheme="minorHAnsi"/>
                <w:sz w:val="20"/>
              </w:rPr>
            </w:pPr>
          </w:p>
        </w:tc>
        <w:tc>
          <w:tcPr>
            <w:tcW w:w="2835" w:type="dxa"/>
            <w:vMerge w:val="restart"/>
            <w:vAlign w:val="center"/>
          </w:tcPr>
          <w:p w14:paraId="7CD9F49B" w14:textId="5C4BF42E" w:rsidR="002E3FF8" w:rsidRPr="003231F5" w:rsidRDefault="002E3FF8" w:rsidP="002E3FF8">
            <w:pPr>
              <w:jc w:val="center"/>
              <w:rPr>
                <w:rFonts w:asciiTheme="minorHAnsi" w:hAnsiTheme="minorHAnsi"/>
                <w:sz w:val="20"/>
              </w:rPr>
            </w:pPr>
            <w:r w:rsidRPr="002E3FF8">
              <w:rPr>
                <w:rFonts w:asciiTheme="minorHAnsi" w:hAnsiTheme="minorHAnsi"/>
                <w:szCs w:val="32"/>
              </w:rPr>
              <w:t>Assess the extent to which severe flooding as seen in 2020 can be attributed to human actions (12)</w:t>
            </w:r>
          </w:p>
        </w:tc>
        <w:tc>
          <w:tcPr>
            <w:tcW w:w="851" w:type="dxa"/>
            <w:vAlign w:val="center"/>
          </w:tcPr>
          <w:p w14:paraId="5089DA3D" w14:textId="77777777" w:rsidR="002E3FF8" w:rsidRPr="003231F5" w:rsidRDefault="002E3FF8" w:rsidP="006F2996">
            <w:pPr>
              <w:jc w:val="center"/>
              <w:rPr>
                <w:rFonts w:asciiTheme="minorHAnsi" w:hAnsiTheme="minorHAnsi"/>
                <w:sz w:val="20"/>
              </w:rPr>
            </w:pPr>
          </w:p>
        </w:tc>
        <w:tc>
          <w:tcPr>
            <w:tcW w:w="2835" w:type="dxa"/>
            <w:vMerge w:val="restart"/>
            <w:vAlign w:val="center"/>
          </w:tcPr>
          <w:p w14:paraId="538640C8" w14:textId="7F77E59E" w:rsidR="002E3FF8" w:rsidRPr="00D9375E" w:rsidRDefault="00752872" w:rsidP="006F2996">
            <w:pPr>
              <w:rPr>
                <w:rFonts w:asciiTheme="minorHAnsi" w:hAnsiTheme="minorHAnsi"/>
              </w:rPr>
            </w:pPr>
            <w:r>
              <w:rPr>
                <w:rFonts w:asciiTheme="minorHAnsi" w:hAnsiTheme="minorHAnsi"/>
              </w:rPr>
              <w:t xml:space="preserve">“Human activity is more detrimental to the carbon cycle than it is to the hydrological </w:t>
            </w:r>
            <w:proofErr w:type="gramStart"/>
            <w:r>
              <w:rPr>
                <w:rFonts w:asciiTheme="minorHAnsi" w:hAnsiTheme="minorHAnsi"/>
              </w:rPr>
              <w:t>cycle”  Evaluate</w:t>
            </w:r>
            <w:proofErr w:type="gramEnd"/>
            <w:r>
              <w:rPr>
                <w:rFonts w:asciiTheme="minorHAnsi" w:hAnsiTheme="minorHAnsi"/>
              </w:rPr>
              <w:t xml:space="preserve"> the extent to which this statement is true (20)</w:t>
            </w:r>
          </w:p>
        </w:tc>
      </w:tr>
      <w:tr w:rsidR="002E3FF8" w14:paraId="4B2ADC36" w14:textId="77777777" w:rsidTr="00A27738">
        <w:tc>
          <w:tcPr>
            <w:tcW w:w="1985" w:type="dxa"/>
            <w:vMerge/>
          </w:tcPr>
          <w:p w14:paraId="493CE462" w14:textId="77777777" w:rsidR="002E3FF8" w:rsidRDefault="002E3FF8" w:rsidP="006F2996"/>
        </w:tc>
        <w:tc>
          <w:tcPr>
            <w:tcW w:w="3402" w:type="dxa"/>
          </w:tcPr>
          <w:p w14:paraId="40125905" w14:textId="77777777" w:rsidR="002E3FF8" w:rsidRPr="00AB2C0F" w:rsidRDefault="002E3FF8"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5.5b </w:t>
            </w:r>
            <w:r>
              <w:rPr>
                <w:rFonts w:ascii="Verdana" w:hAnsi="Verdana" w:cs="Verdana"/>
                <w:sz w:val="18"/>
                <w:szCs w:val="18"/>
                <w:lang w:eastAsia="en-GB"/>
              </w:rPr>
              <w:t>Human actions that can exacerbate flood risk (changing land use within the river catchment, mismanagement of rivers, using hard engineering systems).</w:t>
            </w:r>
          </w:p>
        </w:tc>
        <w:tc>
          <w:tcPr>
            <w:tcW w:w="709" w:type="dxa"/>
            <w:vAlign w:val="center"/>
          </w:tcPr>
          <w:p w14:paraId="1AEDF15B" w14:textId="77777777" w:rsidR="002E3FF8" w:rsidRPr="0014627D" w:rsidRDefault="002E3FF8" w:rsidP="006F2996">
            <w:pPr>
              <w:jc w:val="center"/>
              <w:rPr>
                <w:rFonts w:asciiTheme="minorHAnsi" w:hAnsiTheme="minorHAnsi"/>
                <w:sz w:val="20"/>
              </w:rPr>
            </w:pPr>
          </w:p>
        </w:tc>
        <w:tc>
          <w:tcPr>
            <w:tcW w:w="2268" w:type="dxa"/>
            <w:vAlign w:val="center"/>
          </w:tcPr>
          <w:p w14:paraId="3550F00C" w14:textId="1444CF36" w:rsidR="002E3FF8" w:rsidRPr="0019038A" w:rsidRDefault="002E3FF8" w:rsidP="006F2996">
            <w:pPr>
              <w:rPr>
                <w:rFonts w:asciiTheme="minorHAnsi" w:hAnsiTheme="minorHAnsi"/>
                <w:szCs w:val="20"/>
              </w:rPr>
            </w:pPr>
            <w:r>
              <w:rPr>
                <w:rFonts w:asciiTheme="minorHAnsi" w:hAnsiTheme="minorHAnsi"/>
                <w:szCs w:val="20"/>
              </w:rPr>
              <w:t>Study Fig 4b. Explain how</w:t>
            </w:r>
            <w:r w:rsidR="005773D7">
              <w:rPr>
                <w:rFonts w:asciiTheme="minorHAnsi" w:hAnsiTheme="minorHAnsi"/>
                <w:szCs w:val="20"/>
              </w:rPr>
              <w:t xml:space="preserve"> one</w:t>
            </w:r>
            <w:r>
              <w:rPr>
                <w:rFonts w:asciiTheme="minorHAnsi" w:hAnsiTheme="minorHAnsi"/>
                <w:szCs w:val="20"/>
              </w:rPr>
              <w:t xml:space="preserve"> human activity may have contributed to the flooding (3)</w:t>
            </w:r>
          </w:p>
        </w:tc>
        <w:tc>
          <w:tcPr>
            <w:tcW w:w="992" w:type="dxa"/>
          </w:tcPr>
          <w:p w14:paraId="7D15DAD7" w14:textId="77777777" w:rsidR="002E3FF8" w:rsidRPr="003231F5" w:rsidRDefault="002E3FF8" w:rsidP="006F2996">
            <w:pPr>
              <w:jc w:val="center"/>
              <w:rPr>
                <w:rFonts w:asciiTheme="minorHAnsi" w:hAnsiTheme="minorHAnsi"/>
                <w:sz w:val="20"/>
              </w:rPr>
            </w:pPr>
          </w:p>
        </w:tc>
        <w:tc>
          <w:tcPr>
            <w:tcW w:w="2835" w:type="dxa"/>
            <w:vMerge/>
          </w:tcPr>
          <w:p w14:paraId="4A796C2E" w14:textId="77777777" w:rsidR="002E3FF8" w:rsidRPr="003231F5" w:rsidRDefault="002E3FF8" w:rsidP="006F2996">
            <w:pPr>
              <w:jc w:val="center"/>
              <w:rPr>
                <w:rFonts w:asciiTheme="minorHAnsi" w:hAnsiTheme="minorHAnsi"/>
                <w:sz w:val="20"/>
              </w:rPr>
            </w:pPr>
          </w:p>
        </w:tc>
        <w:tc>
          <w:tcPr>
            <w:tcW w:w="851" w:type="dxa"/>
            <w:vAlign w:val="center"/>
          </w:tcPr>
          <w:p w14:paraId="2F380724" w14:textId="77777777" w:rsidR="002E3FF8" w:rsidRPr="003231F5" w:rsidRDefault="002E3FF8" w:rsidP="006F2996">
            <w:pPr>
              <w:jc w:val="center"/>
              <w:rPr>
                <w:rFonts w:asciiTheme="minorHAnsi" w:hAnsiTheme="minorHAnsi"/>
                <w:sz w:val="20"/>
              </w:rPr>
            </w:pPr>
          </w:p>
        </w:tc>
        <w:tc>
          <w:tcPr>
            <w:tcW w:w="2835" w:type="dxa"/>
            <w:vMerge/>
            <w:vAlign w:val="center"/>
          </w:tcPr>
          <w:p w14:paraId="1376AF2C" w14:textId="77777777" w:rsidR="002E3FF8" w:rsidRPr="0019038A" w:rsidRDefault="002E3FF8" w:rsidP="006F2996">
            <w:pPr>
              <w:rPr>
                <w:rFonts w:asciiTheme="minorHAnsi" w:hAnsiTheme="minorHAnsi"/>
              </w:rPr>
            </w:pPr>
          </w:p>
        </w:tc>
      </w:tr>
      <w:tr w:rsidR="002E3FF8" w14:paraId="4FF30E08" w14:textId="77777777" w:rsidTr="00A27738">
        <w:tc>
          <w:tcPr>
            <w:tcW w:w="1985" w:type="dxa"/>
            <w:vMerge/>
          </w:tcPr>
          <w:p w14:paraId="464EEA6B" w14:textId="77777777" w:rsidR="002E3FF8" w:rsidRDefault="002E3FF8" w:rsidP="006F2996"/>
        </w:tc>
        <w:tc>
          <w:tcPr>
            <w:tcW w:w="3402" w:type="dxa"/>
          </w:tcPr>
          <w:p w14:paraId="5C83ECCD" w14:textId="77777777" w:rsidR="002E3FF8" w:rsidRPr="00B10A6F" w:rsidRDefault="002E3FF8" w:rsidP="006F2996">
            <w:pPr>
              <w:autoSpaceDE w:val="0"/>
              <w:autoSpaceDN w:val="0"/>
              <w:adjustRightInd w:val="0"/>
              <w:spacing w:before="80"/>
              <w:rPr>
                <w:rFonts w:ascii="Verdana" w:hAnsi="Verdana" w:cs="Verdana"/>
                <w:sz w:val="18"/>
                <w:szCs w:val="18"/>
                <w:lang w:eastAsia="en-GB"/>
              </w:rPr>
            </w:pPr>
            <w:r>
              <w:rPr>
                <w:rFonts w:ascii="Verdana" w:hAnsi="Verdana"/>
                <w:b/>
                <w:sz w:val="18"/>
                <w:szCs w:val="18"/>
              </w:rPr>
              <w:t xml:space="preserve">5.5c </w:t>
            </w:r>
            <w:r>
              <w:rPr>
                <w:rFonts w:ascii="Verdana" w:hAnsi="Verdana" w:cs="Verdana"/>
                <w:sz w:val="18"/>
                <w:szCs w:val="18"/>
                <w:lang w:eastAsia="en-GB"/>
              </w:rPr>
              <w:t>Damage from flooding has both environmental impacts (soils and ecosystems) and socio-economic impacts (economic activity, infrastructure and settlement)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UK flood events 2007 or 2012).</w:t>
            </w:r>
          </w:p>
        </w:tc>
        <w:tc>
          <w:tcPr>
            <w:tcW w:w="709" w:type="dxa"/>
            <w:vAlign w:val="center"/>
          </w:tcPr>
          <w:p w14:paraId="4C205DD2" w14:textId="77777777" w:rsidR="002E3FF8" w:rsidRPr="0014627D" w:rsidRDefault="002E3FF8" w:rsidP="006F2996">
            <w:pPr>
              <w:jc w:val="center"/>
              <w:rPr>
                <w:rFonts w:asciiTheme="minorHAnsi" w:hAnsiTheme="minorHAnsi"/>
                <w:sz w:val="20"/>
              </w:rPr>
            </w:pPr>
          </w:p>
        </w:tc>
        <w:tc>
          <w:tcPr>
            <w:tcW w:w="2268" w:type="dxa"/>
            <w:vAlign w:val="center"/>
          </w:tcPr>
          <w:p w14:paraId="10BC29F8" w14:textId="39E4413B" w:rsidR="002E3FF8" w:rsidRPr="0019038A" w:rsidRDefault="002E3FF8" w:rsidP="006F2996">
            <w:pPr>
              <w:rPr>
                <w:rFonts w:asciiTheme="minorHAnsi" w:hAnsiTheme="minorHAnsi"/>
                <w:szCs w:val="20"/>
              </w:rPr>
            </w:pPr>
            <w:r>
              <w:rPr>
                <w:rFonts w:asciiTheme="minorHAnsi" w:hAnsiTheme="minorHAnsi"/>
                <w:szCs w:val="20"/>
              </w:rPr>
              <w:t>Explain the socio-economic impacts of the 2020 flooding (</w:t>
            </w:r>
            <w:r w:rsidR="005773D7">
              <w:rPr>
                <w:rFonts w:asciiTheme="minorHAnsi" w:hAnsiTheme="minorHAnsi"/>
                <w:szCs w:val="20"/>
              </w:rPr>
              <w:t>8</w:t>
            </w:r>
            <w:r>
              <w:rPr>
                <w:rFonts w:asciiTheme="minorHAnsi" w:hAnsiTheme="minorHAnsi"/>
                <w:szCs w:val="20"/>
              </w:rPr>
              <w:t>)</w:t>
            </w:r>
          </w:p>
        </w:tc>
        <w:tc>
          <w:tcPr>
            <w:tcW w:w="992" w:type="dxa"/>
          </w:tcPr>
          <w:p w14:paraId="1DA2B90E" w14:textId="77777777" w:rsidR="002E3FF8" w:rsidRPr="003231F5" w:rsidRDefault="002E3FF8" w:rsidP="006F2996">
            <w:pPr>
              <w:jc w:val="center"/>
              <w:rPr>
                <w:rFonts w:asciiTheme="minorHAnsi" w:hAnsiTheme="minorHAnsi"/>
                <w:sz w:val="20"/>
              </w:rPr>
            </w:pPr>
          </w:p>
        </w:tc>
        <w:tc>
          <w:tcPr>
            <w:tcW w:w="2835" w:type="dxa"/>
            <w:vMerge/>
          </w:tcPr>
          <w:p w14:paraId="06A21D24" w14:textId="77777777" w:rsidR="002E3FF8" w:rsidRPr="003231F5" w:rsidRDefault="002E3FF8" w:rsidP="006F2996">
            <w:pPr>
              <w:jc w:val="center"/>
              <w:rPr>
                <w:rFonts w:asciiTheme="minorHAnsi" w:hAnsiTheme="minorHAnsi"/>
                <w:sz w:val="20"/>
              </w:rPr>
            </w:pPr>
          </w:p>
        </w:tc>
        <w:tc>
          <w:tcPr>
            <w:tcW w:w="851" w:type="dxa"/>
            <w:vAlign w:val="center"/>
          </w:tcPr>
          <w:p w14:paraId="14449365" w14:textId="77777777" w:rsidR="002E3FF8" w:rsidRPr="003231F5" w:rsidRDefault="002E3FF8" w:rsidP="006F2996">
            <w:pPr>
              <w:jc w:val="center"/>
              <w:rPr>
                <w:rFonts w:asciiTheme="minorHAnsi" w:hAnsiTheme="minorHAnsi"/>
                <w:sz w:val="20"/>
              </w:rPr>
            </w:pPr>
          </w:p>
        </w:tc>
        <w:tc>
          <w:tcPr>
            <w:tcW w:w="2835" w:type="dxa"/>
            <w:vMerge/>
            <w:vAlign w:val="center"/>
          </w:tcPr>
          <w:p w14:paraId="25D74EB4" w14:textId="77777777" w:rsidR="002E3FF8" w:rsidRPr="0019038A" w:rsidRDefault="002E3FF8" w:rsidP="006F2996">
            <w:pPr>
              <w:rPr>
                <w:rFonts w:asciiTheme="minorHAnsi" w:hAnsiTheme="minorHAnsi"/>
              </w:rPr>
            </w:pPr>
          </w:p>
        </w:tc>
      </w:tr>
      <w:tr w:rsidR="00752872" w14:paraId="14756DC9" w14:textId="77777777" w:rsidTr="00B65847">
        <w:tc>
          <w:tcPr>
            <w:tcW w:w="1985" w:type="dxa"/>
            <w:vMerge w:val="restart"/>
            <w:vAlign w:val="center"/>
          </w:tcPr>
          <w:p w14:paraId="3A6E1D0D" w14:textId="77777777" w:rsidR="00752872" w:rsidRPr="00110EF0" w:rsidRDefault="00752872" w:rsidP="006F2996">
            <w:pPr>
              <w:autoSpaceDE w:val="0"/>
              <w:autoSpaceDN w:val="0"/>
              <w:adjustRightInd w:val="0"/>
              <w:spacing w:before="80"/>
              <w:rPr>
                <w:rFonts w:ascii="Verdana" w:hAnsi="Verdana"/>
                <w:sz w:val="18"/>
                <w:szCs w:val="18"/>
              </w:rPr>
            </w:pPr>
            <w:r w:rsidRPr="00A52BE6">
              <w:rPr>
                <w:rFonts w:ascii="Verdana" w:hAnsi="Verdana" w:cs="Verdana"/>
                <w:b/>
                <w:sz w:val="18"/>
                <w:szCs w:val="18"/>
                <w:lang w:eastAsia="en-GB"/>
              </w:rPr>
              <w:t>5.6</w:t>
            </w:r>
            <w:r>
              <w:rPr>
                <w:rFonts w:ascii="Verdana" w:hAnsi="Verdana" w:cs="Verdana"/>
                <w:sz w:val="18"/>
                <w:szCs w:val="18"/>
                <w:lang w:eastAsia="en-GB"/>
              </w:rPr>
              <w:t xml:space="preserve"> </w:t>
            </w:r>
            <w:r w:rsidRPr="00A52BE6">
              <w:rPr>
                <w:rFonts w:ascii="Verdana" w:hAnsi="Verdana" w:cs="Verdana"/>
                <w:sz w:val="18"/>
                <w:szCs w:val="18"/>
                <w:lang w:eastAsia="en-GB"/>
              </w:rPr>
              <w:t>Climate change may have significant impacts on the hydrological cycle globally and locally.</w:t>
            </w:r>
          </w:p>
        </w:tc>
        <w:tc>
          <w:tcPr>
            <w:tcW w:w="3402" w:type="dxa"/>
          </w:tcPr>
          <w:p w14:paraId="2D5D54E4" w14:textId="77777777" w:rsidR="00752872" w:rsidRPr="003231F5" w:rsidRDefault="00752872"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5.6a </w:t>
            </w:r>
            <w:r>
              <w:rPr>
                <w:rFonts w:ascii="Verdana" w:hAnsi="Verdana" w:cs="Verdana"/>
                <w:sz w:val="18"/>
                <w:szCs w:val="18"/>
                <w:lang w:eastAsia="en-GB"/>
              </w:rPr>
              <w:t>Climate change affects inputs and outputs within the hydrological cycle: trends in precipitation and evaporation.</w:t>
            </w:r>
          </w:p>
        </w:tc>
        <w:tc>
          <w:tcPr>
            <w:tcW w:w="709" w:type="dxa"/>
            <w:vAlign w:val="center"/>
          </w:tcPr>
          <w:p w14:paraId="708E6825" w14:textId="77777777" w:rsidR="00752872" w:rsidRPr="0014627D" w:rsidRDefault="00752872" w:rsidP="006F2996">
            <w:pPr>
              <w:jc w:val="center"/>
              <w:rPr>
                <w:rFonts w:asciiTheme="minorHAnsi" w:hAnsiTheme="minorHAnsi"/>
                <w:sz w:val="20"/>
              </w:rPr>
            </w:pPr>
          </w:p>
        </w:tc>
        <w:tc>
          <w:tcPr>
            <w:tcW w:w="2268" w:type="dxa"/>
            <w:vAlign w:val="center"/>
          </w:tcPr>
          <w:p w14:paraId="223E51EC" w14:textId="5D51BA10" w:rsidR="00752872" w:rsidRPr="0019038A" w:rsidRDefault="00752872" w:rsidP="006F2996">
            <w:pPr>
              <w:rPr>
                <w:rFonts w:asciiTheme="minorHAnsi" w:hAnsiTheme="minorHAnsi"/>
                <w:szCs w:val="20"/>
              </w:rPr>
            </w:pPr>
            <w:r>
              <w:rPr>
                <w:rFonts w:asciiTheme="minorHAnsi" w:hAnsiTheme="minorHAnsi"/>
                <w:szCs w:val="20"/>
              </w:rPr>
              <w:t>Explain how climate change affects inputs to the hydrological cycle (</w:t>
            </w:r>
            <w:r w:rsidR="005773D7">
              <w:rPr>
                <w:rFonts w:asciiTheme="minorHAnsi" w:hAnsiTheme="minorHAnsi"/>
                <w:szCs w:val="20"/>
              </w:rPr>
              <w:t>6</w:t>
            </w:r>
            <w:r>
              <w:rPr>
                <w:rFonts w:asciiTheme="minorHAnsi" w:hAnsiTheme="minorHAnsi"/>
                <w:szCs w:val="20"/>
              </w:rPr>
              <w:t>)</w:t>
            </w:r>
          </w:p>
        </w:tc>
        <w:tc>
          <w:tcPr>
            <w:tcW w:w="992" w:type="dxa"/>
          </w:tcPr>
          <w:p w14:paraId="4BD99596" w14:textId="77777777" w:rsidR="00752872" w:rsidRPr="003231F5" w:rsidRDefault="00752872" w:rsidP="006F2996">
            <w:pPr>
              <w:jc w:val="center"/>
              <w:rPr>
                <w:rFonts w:asciiTheme="minorHAnsi" w:hAnsiTheme="minorHAnsi"/>
                <w:sz w:val="20"/>
              </w:rPr>
            </w:pPr>
          </w:p>
        </w:tc>
        <w:tc>
          <w:tcPr>
            <w:tcW w:w="2835" w:type="dxa"/>
            <w:vMerge w:val="restart"/>
            <w:vAlign w:val="center"/>
          </w:tcPr>
          <w:p w14:paraId="754C86F0" w14:textId="451FB8AE" w:rsidR="00752872" w:rsidRPr="00EE3309" w:rsidRDefault="00752872" w:rsidP="00B65847">
            <w:pPr>
              <w:jc w:val="center"/>
              <w:rPr>
                <w:rFonts w:asciiTheme="minorHAnsi" w:hAnsiTheme="minorHAnsi"/>
                <w:szCs w:val="32"/>
              </w:rPr>
            </w:pPr>
            <w:r w:rsidRPr="00EE3309">
              <w:rPr>
                <w:rFonts w:asciiTheme="minorHAnsi" w:hAnsiTheme="minorHAnsi"/>
                <w:szCs w:val="32"/>
              </w:rPr>
              <w:t xml:space="preserve">Assess the impact of </w:t>
            </w:r>
            <w:r w:rsidR="00EE3309" w:rsidRPr="00EE3309">
              <w:rPr>
                <w:rFonts w:asciiTheme="minorHAnsi" w:hAnsiTheme="minorHAnsi"/>
                <w:szCs w:val="32"/>
              </w:rPr>
              <w:t>the ENSO on the hydrological cycle and human activity in Australia (12)</w:t>
            </w:r>
          </w:p>
        </w:tc>
        <w:tc>
          <w:tcPr>
            <w:tcW w:w="851" w:type="dxa"/>
            <w:vAlign w:val="center"/>
          </w:tcPr>
          <w:p w14:paraId="13E1912A" w14:textId="77777777" w:rsidR="00752872" w:rsidRPr="003231F5" w:rsidRDefault="00752872" w:rsidP="006F2996">
            <w:pPr>
              <w:jc w:val="center"/>
              <w:rPr>
                <w:rFonts w:asciiTheme="minorHAnsi" w:hAnsiTheme="minorHAnsi"/>
                <w:sz w:val="20"/>
              </w:rPr>
            </w:pPr>
          </w:p>
        </w:tc>
        <w:tc>
          <w:tcPr>
            <w:tcW w:w="2835" w:type="dxa"/>
            <w:vMerge w:val="restart"/>
            <w:vAlign w:val="center"/>
          </w:tcPr>
          <w:p w14:paraId="4F8AA1FE" w14:textId="37478A0A" w:rsidR="00752872" w:rsidRPr="0019038A" w:rsidRDefault="00B241C4" w:rsidP="006F2996">
            <w:pPr>
              <w:rPr>
                <w:rFonts w:asciiTheme="minorHAnsi" w:hAnsiTheme="minorHAnsi"/>
              </w:rPr>
            </w:pPr>
            <w:r>
              <w:rPr>
                <w:rFonts w:asciiTheme="minorHAnsi" w:hAnsiTheme="minorHAnsi"/>
              </w:rPr>
              <w:t>Evaluate the extent to which the impact of climate change has been more disruptive to the global hydrological cycle than the carbon cycle (20)</w:t>
            </w:r>
          </w:p>
        </w:tc>
      </w:tr>
      <w:tr w:rsidR="00752872" w14:paraId="16386762" w14:textId="77777777" w:rsidTr="00A27738">
        <w:tc>
          <w:tcPr>
            <w:tcW w:w="1985" w:type="dxa"/>
            <w:vMerge/>
          </w:tcPr>
          <w:p w14:paraId="780169B2" w14:textId="77777777" w:rsidR="00752872" w:rsidRDefault="00752872" w:rsidP="006F2996"/>
        </w:tc>
        <w:tc>
          <w:tcPr>
            <w:tcW w:w="3402" w:type="dxa"/>
          </w:tcPr>
          <w:p w14:paraId="6940BBE9" w14:textId="77777777" w:rsidR="00752872" w:rsidRPr="00AB2C0F" w:rsidRDefault="00752872" w:rsidP="006F2996">
            <w:pPr>
              <w:autoSpaceDE w:val="0"/>
              <w:autoSpaceDN w:val="0"/>
              <w:adjustRightInd w:val="0"/>
              <w:spacing w:before="80"/>
              <w:rPr>
                <w:rFonts w:ascii="Verdana" w:hAnsi="Verdana"/>
                <w:b/>
                <w:sz w:val="18"/>
                <w:szCs w:val="18"/>
              </w:rPr>
            </w:pPr>
            <w:r>
              <w:rPr>
                <w:rFonts w:ascii="Verdana" w:hAnsi="Verdana" w:cs="Verdana"/>
                <w:b/>
                <w:sz w:val="18"/>
                <w:szCs w:val="18"/>
                <w:lang w:eastAsia="en-GB"/>
              </w:rPr>
              <w:t>5</w:t>
            </w:r>
            <w:r w:rsidRPr="00AB2C0F">
              <w:rPr>
                <w:rFonts w:ascii="Verdana" w:hAnsi="Verdana" w:cs="Verdana"/>
                <w:b/>
                <w:sz w:val="18"/>
                <w:szCs w:val="18"/>
                <w:lang w:eastAsia="en-GB"/>
              </w:rPr>
              <w:t xml:space="preserve">.6b </w:t>
            </w:r>
            <w:r>
              <w:rPr>
                <w:rFonts w:ascii="Verdana" w:hAnsi="Verdana" w:cs="Verdana"/>
                <w:sz w:val="18"/>
                <w:szCs w:val="18"/>
                <w:lang w:eastAsia="en-GB"/>
              </w:rPr>
              <w:t>Climate change affects stores and flows, size of snow and glacier mass, reservoirs, lakes, amount of permafrost, soil moisture levels, as well as rates of runoff and stream flow.</w:t>
            </w:r>
          </w:p>
        </w:tc>
        <w:tc>
          <w:tcPr>
            <w:tcW w:w="709" w:type="dxa"/>
            <w:vAlign w:val="center"/>
          </w:tcPr>
          <w:p w14:paraId="7375C95C" w14:textId="77777777" w:rsidR="00752872" w:rsidRPr="0014627D" w:rsidRDefault="00752872" w:rsidP="006F2996">
            <w:pPr>
              <w:jc w:val="center"/>
              <w:rPr>
                <w:rFonts w:asciiTheme="minorHAnsi" w:hAnsiTheme="minorHAnsi"/>
                <w:sz w:val="20"/>
              </w:rPr>
            </w:pPr>
          </w:p>
        </w:tc>
        <w:tc>
          <w:tcPr>
            <w:tcW w:w="2268" w:type="dxa"/>
            <w:vAlign w:val="center"/>
          </w:tcPr>
          <w:p w14:paraId="08BAC7F6" w14:textId="3D5B557C" w:rsidR="00752872" w:rsidRPr="0019038A" w:rsidRDefault="00752872" w:rsidP="006F2996">
            <w:pPr>
              <w:rPr>
                <w:rFonts w:asciiTheme="minorHAnsi" w:hAnsiTheme="minorHAnsi"/>
                <w:szCs w:val="20"/>
              </w:rPr>
            </w:pPr>
            <w:r>
              <w:rPr>
                <w:rFonts w:asciiTheme="minorHAnsi" w:hAnsiTheme="minorHAnsi"/>
                <w:szCs w:val="20"/>
              </w:rPr>
              <w:t>Study Fig 4b.  Explain how climate change has affected lake Chad (3)</w:t>
            </w:r>
          </w:p>
        </w:tc>
        <w:tc>
          <w:tcPr>
            <w:tcW w:w="992" w:type="dxa"/>
          </w:tcPr>
          <w:p w14:paraId="0095CD76" w14:textId="77777777" w:rsidR="00752872" w:rsidRPr="003231F5" w:rsidRDefault="00752872" w:rsidP="006F2996">
            <w:pPr>
              <w:jc w:val="center"/>
              <w:rPr>
                <w:rFonts w:asciiTheme="minorHAnsi" w:hAnsiTheme="minorHAnsi"/>
                <w:sz w:val="20"/>
              </w:rPr>
            </w:pPr>
          </w:p>
        </w:tc>
        <w:tc>
          <w:tcPr>
            <w:tcW w:w="2835" w:type="dxa"/>
            <w:vMerge/>
          </w:tcPr>
          <w:p w14:paraId="0DF7D7F9" w14:textId="77777777" w:rsidR="00752872" w:rsidRPr="003231F5" w:rsidRDefault="00752872" w:rsidP="006F2996">
            <w:pPr>
              <w:jc w:val="center"/>
              <w:rPr>
                <w:rFonts w:asciiTheme="minorHAnsi" w:hAnsiTheme="minorHAnsi"/>
                <w:sz w:val="20"/>
              </w:rPr>
            </w:pPr>
          </w:p>
        </w:tc>
        <w:tc>
          <w:tcPr>
            <w:tcW w:w="851" w:type="dxa"/>
            <w:vAlign w:val="center"/>
          </w:tcPr>
          <w:p w14:paraId="78253675" w14:textId="77777777" w:rsidR="00752872" w:rsidRPr="003231F5" w:rsidRDefault="00752872" w:rsidP="006F2996">
            <w:pPr>
              <w:jc w:val="center"/>
              <w:rPr>
                <w:rFonts w:asciiTheme="minorHAnsi" w:hAnsiTheme="minorHAnsi"/>
                <w:sz w:val="20"/>
              </w:rPr>
            </w:pPr>
          </w:p>
        </w:tc>
        <w:tc>
          <w:tcPr>
            <w:tcW w:w="2835" w:type="dxa"/>
            <w:vMerge/>
            <w:vAlign w:val="center"/>
          </w:tcPr>
          <w:p w14:paraId="46A72B64" w14:textId="77777777" w:rsidR="00752872" w:rsidRPr="0019038A" w:rsidRDefault="00752872" w:rsidP="006F2996">
            <w:pPr>
              <w:rPr>
                <w:rFonts w:asciiTheme="minorHAnsi" w:hAnsiTheme="minorHAnsi"/>
              </w:rPr>
            </w:pPr>
          </w:p>
        </w:tc>
      </w:tr>
      <w:tr w:rsidR="00752872" w14:paraId="49F7BB9A" w14:textId="77777777" w:rsidTr="00A27738">
        <w:tc>
          <w:tcPr>
            <w:tcW w:w="1985" w:type="dxa"/>
            <w:vMerge/>
          </w:tcPr>
          <w:p w14:paraId="0CE2DC18" w14:textId="77777777" w:rsidR="00752872" w:rsidRDefault="00752872" w:rsidP="006F2996"/>
        </w:tc>
        <w:tc>
          <w:tcPr>
            <w:tcW w:w="3402" w:type="dxa"/>
          </w:tcPr>
          <w:p w14:paraId="76222EC0" w14:textId="77777777" w:rsidR="00752872" w:rsidRPr="00AB2C0F" w:rsidRDefault="00752872" w:rsidP="006F2996">
            <w:pPr>
              <w:autoSpaceDE w:val="0"/>
              <w:autoSpaceDN w:val="0"/>
              <w:adjustRightInd w:val="0"/>
              <w:spacing w:before="80"/>
              <w:rPr>
                <w:rFonts w:ascii="Verdana-Bold" w:hAnsi="Verdana-Bold" w:cs="Verdana-Bold"/>
                <w:b/>
                <w:bCs/>
                <w:sz w:val="18"/>
                <w:szCs w:val="18"/>
                <w:lang w:eastAsia="en-GB"/>
              </w:rPr>
            </w:pPr>
            <w:r>
              <w:rPr>
                <w:rFonts w:ascii="Verdana" w:hAnsi="Verdana"/>
                <w:b/>
                <w:sz w:val="18"/>
                <w:szCs w:val="18"/>
              </w:rPr>
              <w:t>5</w:t>
            </w:r>
            <w:r w:rsidRPr="00E649A2">
              <w:rPr>
                <w:rFonts w:ascii="Verdana" w:hAnsi="Verdana"/>
                <w:b/>
                <w:sz w:val="18"/>
                <w:szCs w:val="18"/>
              </w:rPr>
              <w:t>.6c</w:t>
            </w:r>
            <w:r>
              <w:rPr>
                <w:rFonts w:ascii="Verdana" w:hAnsi="Verdana"/>
                <w:b/>
                <w:sz w:val="18"/>
                <w:szCs w:val="18"/>
              </w:rPr>
              <w:t xml:space="preserve"> </w:t>
            </w:r>
            <w:r>
              <w:rPr>
                <w:rFonts w:ascii="Verdana" w:hAnsi="Verdana" w:cs="Verdana"/>
                <w:sz w:val="18"/>
                <w:szCs w:val="18"/>
                <w:lang w:eastAsia="en-GB"/>
              </w:rPr>
              <w:t xml:space="preserve">Climate change resulting from short-term oscillations (ENSO cycles) and global warming </w:t>
            </w:r>
            <w:r>
              <w:rPr>
                <w:rFonts w:ascii="Verdana" w:hAnsi="Verdana" w:cs="Verdana"/>
                <w:sz w:val="18"/>
                <w:szCs w:val="18"/>
                <w:lang w:eastAsia="en-GB"/>
              </w:rPr>
              <w:lastRenderedPageBreak/>
              <w:t xml:space="preserve">increase the uncertainty in the system; this causes concerns over the security of water supplies </w:t>
            </w:r>
            <w:r>
              <w:rPr>
                <w:rFonts w:ascii="Verdana-BoldItalic" w:hAnsi="Verdana-BoldItalic" w:cs="Verdana-BoldItalic"/>
                <w:b/>
                <w:bCs/>
                <w:i/>
                <w:iCs/>
                <w:sz w:val="18"/>
                <w:szCs w:val="18"/>
                <w:lang w:eastAsia="en-GB"/>
              </w:rPr>
              <w:t>(F: projections of future drought and flood risk)</w:t>
            </w:r>
            <w:r>
              <w:rPr>
                <w:szCs w:val="18"/>
              </w:rPr>
              <w:t>.</w:t>
            </w:r>
          </w:p>
        </w:tc>
        <w:tc>
          <w:tcPr>
            <w:tcW w:w="709" w:type="dxa"/>
            <w:vAlign w:val="center"/>
          </w:tcPr>
          <w:p w14:paraId="18687822" w14:textId="77777777" w:rsidR="00752872" w:rsidRPr="0014627D" w:rsidRDefault="00752872" w:rsidP="006F2996">
            <w:pPr>
              <w:jc w:val="center"/>
              <w:rPr>
                <w:rFonts w:asciiTheme="minorHAnsi" w:hAnsiTheme="minorHAnsi"/>
                <w:sz w:val="20"/>
              </w:rPr>
            </w:pPr>
          </w:p>
        </w:tc>
        <w:tc>
          <w:tcPr>
            <w:tcW w:w="2268" w:type="dxa"/>
            <w:vAlign w:val="center"/>
          </w:tcPr>
          <w:p w14:paraId="7AD577E8" w14:textId="13BAA75E" w:rsidR="00752872" w:rsidRPr="0019038A" w:rsidRDefault="00752872" w:rsidP="006F2996">
            <w:pPr>
              <w:rPr>
                <w:rFonts w:asciiTheme="minorHAnsi" w:hAnsiTheme="minorHAnsi"/>
                <w:szCs w:val="20"/>
              </w:rPr>
            </w:pPr>
            <w:r>
              <w:rPr>
                <w:rFonts w:asciiTheme="minorHAnsi" w:hAnsiTheme="minorHAnsi"/>
                <w:szCs w:val="20"/>
              </w:rPr>
              <w:t xml:space="preserve">Study Fig 4b.  Explain how the impact of climate </w:t>
            </w:r>
            <w:r>
              <w:rPr>
                <w:rFonts w:asciiTheme="minorHAnsi" w:hAnsiTheme="minorHAnsi"/>
                <w:szCs w:val="20"/>
              </w:rPr>
              <w:lastRenderedPageBreak/>
              <w:t>change on the Aral Sea has created tensions in Central Asia (</w:t>
            </w:r>
            <w:r w:rsidR="005773D7">
              <w:rPr>
                <w:rFonts w:asciiTheme="minorHAnsi" w:hAnsiTheme="minorHAnsi"/>
                <w:szCs w:val="20"/>
              </w:rPr>
              <w:t>6</w:t>
            </w:r>
            <w:r>
              <w:rPr>
                <w:rFonts w:asciiTheme="minorHAnsi" w:hAnsiTheme="minorHAnsi"/>
                <w:szCs w:val="20"/>
              </w:rPr>
              <w:t>)</w:t>
            </w:r>
          </w:p>
        </w:tc>
        <w:tc>
          <w:tcPr>
            <w:tcW w:w="992" w:type="dxa"/>
          </w:tcPr>
          <w:p w14:paraId="6A65EB07" w14:textId="77777777" w:rsidR="00752872" w:rsidRPr="003231F5" w:rsidRDefault="00752872" w:rsidP="006F2996">
            <w:pPr>
              <w:jc w:val="center"/>
              <w:rPr>
                <w:rFonts w:asciiTheme="minorHAnsi" w:hAnsiTheme="minorHAnsi"/>
                <w:sz w:val="20"/>
              </w:rPr>
            </w:pPr>
          </w:p>
        </w:tc>
        <w:tc>
          <w:tcPr>
            <w:tcW w:w="2835" w:type="dxa"/>
            <w:vMerge/>
          </w:tcPr>
          <w:p w14:paraId="62F64D2C" w14:textId="77777777" w:rsidR="00752872" w:rsidRPr="003231F5" w:rsidRDefault="00752872" w:rsidP="006F2996">
            <w:pPr>
              <w:jc w:val="center"/>
              <w:rPr>
                <w:rFonts w:asciiTheme="minorHAnsi" w:hAnsiTheme="minorHAnsi"/>
                <w:sz w:val="20"/>
              </w:rPr>
            </w:pPr>
          </w:p>
        </w:tc>
        <w:tc>
          <w:tcPr>
            <w:tcW w:w="851" w:type="dxa"/>
            <w:vAlign w:val="center"/>
          </w:tcPr>
          <w:p w14:paraId="1DFB84D3" w14:textId="77777777" w:rsidR="00752872" w:rsidRPr="003231F5" w:rsidRDefault="00752872" w:rsidP="006F2996">
            <w:pPr>
              <w:jc w:val="center"/>
              <w:rPr>
                <w:rFonts w:asciiTheme="minorHAnsi" w:hAnsiTheme="minorHAnsi"/>
                <w:sz w:val="20"/>
              </w:rPr>
            </w:pPr>
          </w:p>
        </w:tc>
        <w:tc>
          <w:tcPr>
            <w:tcW w:w="2835" w:type="dxa"/>
            <w:vMerge/>
            <w:vAlign w:val="center"/>
          </w:tcPr>
          <w:p w14:paraId="55236572" w14:textId="77777777" w:rsidR="00752872" w:rsidRPr="0019038A" w:rsidRDefault="00752872" w:rsidP="006F2996">
            <w:pPr>
              <w:rPr>
                <w:rFonts w:asciiTheme="minorHAnsi" w:hAnsiTheme="minorHAnsi"/>
              </w:rPr>
            </w:pPr>
          </w:p>
        </w:tc>
      </w:tr>
      <w:tr w:rsidR="00B241C4" w14:paraId="421F9FBD" w14:textId="77777777" w:rsidTr="00A27738">
        <w:tc>
          <w:tcPr>
            <w:tcW w:w="1985" w:type="dxa"/>
            <w:vMerge w:val="restart"/>
            <w:vAlign w:val="center"/>
          </w:tcPr>
          <w:p w14:paraId="3FE4E015" w14:textId="77777777" w:rsidR="00B241C4" w:rsidRDefault="00B241C4" w:rsidP="006F2996">
            <w:pPr>
              <w:autoSpaceDE w:val="0"/>
              <w:autoSpaceDN w:val="0"/>
              <w:adjustRightInd w:val="0"/>
              <w:rPr>
                <w:szCs w:val="18"/>
              </w:rPr>
            </w:pPr>
            <w:r>
              <w:rPr>
                <w:rFonts w:ascii="Verdana" w:hAnsi="Verdana"/>
                <w:b/>
                <w:sz w:val="18"/>
                <w:szCs w:val="18"/>
              </w:rPr>
              <w:t>5.7</w:t>
            </w:r>
            <w:r>
              <w:rPr>
                <w:rFonts w:ascii="Verdana" w:hAnsi="Verdana" w:cs="Verdana"/>
                <w:sz w:val="18"/>
                <w:szCs w:val="18"/>
                <w:lang w:eastAsia="en-GB"/>
              </w:rPr>
              <w:t xml:space="preserve"> There are physical causes and human causes of water insecurity.</w:t>
            </w:r>
          </w:p>
          <w:p w14:paraId="4A755700" w14:textId="77777777" w:rsidR="00B241C4" w:rsidRPr="00110EF0" w:rsidRDefault="00B241C4" w:rsidP="006F2996">
            <w:pPr>
              <w:autoSpaceDE w:val="0"/>
              <w:autoSpaceDN w:val="0"/>
              <w:adjustRightInd w:val="0"/>
              <w:spacing w:before="80"/>
              <w:rPr>
                <w:rFonts w:ascii="Verdana" w:hAnsi="Verdana" w:cs="Verdana"/>
                <w:sz w:val="18"/>
                <w:szCs w:val="18"/>
                <w:lang w:eastAsia="en-GB"/>
              </w:rPr>
            </w:pPr>
          </w:p>
        </w:tc>
        <w:tc>
          <w:tcPr>
            <w:tcW w:w="3402" w:type="dxa"/>
          </w:tcPr>
          <w:p w14:paraId="12977EE2" w14:textId="77777777" w:rsidR="00B241C4" w:rsidRPr="0089741B" w:rsidRDefault="00B241C4" w:rsidP="006F2996">
            <w:pPr>
              <w:autoSpaceDE w:val="0"/>
              <w:autoSpaceDN w:val="0"/>
              <w:adjustRightInd w:val="0"/>
              <w:spacing w:before="80"/>
              <w:rPr>
                <w:rFonts w:ascii="Verdana" w:hAnsi="Verdana" w:cs="Verdana"/>
                <w:b/>
                <w:i/>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.7a</w:t>
            </w:r>
            <w:r w:rsidRPr="00AB2C0F">
              <w:rPr>
                <w:rFonts w:ascii="Verdana" w:hAnsi="Verdana" w:cs="Verdana"/>
                <w:sz w:val="18"/>
                <w:szCs w:val="18"/>
                <w:lang w:eastAsia="en-GB"/>
              </w:rPr>
              <w:t xml:space="preserve"> </w:t>
            </w:r>
            <w:r>
              <w:rPr>
                <w:rFonts w:ascii="Verdana" w:hAnsi="Verdana" w:cs="Verdana"/>
                <w:sz w:val="18"/>
                <w:szCs w:val="18"/>
                <w:lang w:eastAsia="en-GB"/>
              </w:rPr>
              <w:t>The growing mismatch between water supply and demand has led to a global pattern of water stress (below 1,700 m³ per person) and water scarcity (below 1000 m³ per person).</w:t>
            </w:r>
          </w:p>
        </w:tc>
        <w:tc>
          <w:tcPr>
            <w:tcW w:w="709" w:type="dxa"/>
            <w:vAlign w:val="center"/>
          </w:tcPr>
          <w:p w14:paraId="58EB5C72" w14:textId="77777777" w:rsidR="00B241C4" w:rsidRPr="0014627D" w:rsidRDefault="00B241C4" w:rsidP="006F2996">
            <w:pPr>
              <w:jc w:val="center"/>
              <w:rPr>
                <w:rFonts w:asciiTheme="minorHAnsi" w:hAnsiTheme="minorHAnsi"/>
                <w:sz w:val="20"/>
              </w:rPr>
            </w:pPr>
          </w:p>
        </w:tc>
        <w:tc>
          <w:tcPr>
            <w:tcW w:w="2268" w:type="dxa"/>
            <w:vAlign w:val="center"/>
          </w:tcPr>
          <w:p w14:paraId="58467208" w14:textId="2C1C2D54" w:rsidR="00B241C4" w:rsidRPr="0019038A" w:rsidRDefault="00370D90" w:rsidP="006F2996">
            <w:pPr>
              <w:rPr>
                <w:rFonts w:asciiTheme="minorHAnsi" w:hAnsiTheme="minorHAnsi"/>
                <w:szCs w:val="20"/>
              </w:rPr>
            </w:pPr>
            <w:r>
              <w:rPr>
                <w:rFonts w:asciiTheme="minorHAnsi" w:hAnsiTheme="minorHAnsi"/>
                <w:szCs w:val="20"/>
              </w:rPr>
              <w:t>Study Fig 4a.  Explain one reason for increased water demand (3)</w:t>
            </w:r>
          </w:p>
        </w:tc>
        <w:tc>
          <w:tcPr>
            <w:tcW w:w="992" w:type="dxa"/>
          </w:tcPr>
          <w:p w14:paraId="219176F9" w14:textId="77777777" w:rsidR="00B241C4" w:rsidRDefault="00B241C4" w:rsidP="006F2996">
            <w:pPr>
              <w:jc w:val="center"/>
            </w:pPr>
          </w:p>
        </w:tc>
        <w:tc>
          <w:tcPr>
            <w:tcW w:w="2835" w:type="dxa"/>
            <w:vMerge w:val="restart"/>
            <w:vAlign w:val="center"/>
          </w:tcPr>
          <w:p w14:paraId="648DEEAB" w14:textId="5CC8F9E4" w:rsidR="00B241C4" w:rsidRPr="00B241C4" w:rsidRDefault="00B241C4" w:rsidP="00B241C4">
            <w:pPr>
              <w:jc w:val="center"/>
              <w:rPr>
                <w:rFonts w:asciiTheme="minorHAnsi" w:hAnsiTheme="minorHAnsi"/>
                <w:szCs w:val="20"/>
              </w:rPr>
            </w:pPr>
            <w:r w:rsidRPr="00B241C4">
              <w:rPr>
                <w:rFonts w:asciiTheme="minorHAnsi" w:hAnsiTheme="minorHAnsi"/>
                <w:szCs w:val="20"/>
              </w:rPr>
              <w:t>Assess the role of human activity in contributing to water insecurity (12)</w:t>
            </w:r>
          </w:p>
        </w:tc>
        <w:tc>
          <w:tcPr>
            <w:tcW w:w="851" w:type="dxa"/>
            <w:vAlign w:val="center"/>
          </w:tcPr>
          <w:p w14:paraId="340A0983" w14:textId="77777777" w:rsidR="00B241C4" w:rsidRDefault="00B241C4" w:rsidP="006F2996">
            <w:pPr>
              <w:jc w:val="center"/>
            </w:pPr>
          </w:p>
        </w:tc>
        <w:tc>
          <w:tcPr>
            <w:tcW w:w="2835" w:type="dxa"/>
            <w:vMerge w:val="restart"/>
            <w:vAlign w:val="center"/>
          </w:tcPr>
          <w:p w14:paraId="001BB5F1" w14:textId="3EF6FA85" w:rsidR="00B241C4" w:rsidRPr="0019038A" w:rsidRDefault="00B241C4" w:rsidP="006F2996">
            <w:pPr>
              <w:rPr>
                <w:rFonts w:asciiTheme="minorHAnsi" w:hAnsiTheme="minorHAnsi"/>
              </w:rPr>
            </w:pPr>
            <w:r>
              <w:rPr>
                <w:rFonts w:asciiTheme="minorHAnsi" w:hAnsiTheme="minorHAnsi"/>
              </w:rPr>
              <w:t xml:space="preserve">Evaluate the extent to which </w:t>
            </w:r>
            <w:r w:rsidR="00370D90">
              <w:rPr>
                <w:rFonts w:asciiTheme="minorHAnsi" w:hAnsiTheme="minorHAnsi"/>
              </w:rPr>
              <w:t xml:space="preserve">rising development has contributed to growing </w:t>
            </w:r>
            <w:r w:rsidR="00BD254B">
              <w:rPr>
                <w:rFonts w:asciiTheme="minorHAnsi" w:hAnsiTheme="minorHAnsi"/>
              </w:rPr>
              <w:t xml:space="preserve">water insecurity </w:t>
            </w:r>
            <w:r w:rsidR="00370D90">
              <w:rPr>
                <w:rFonts w:asciiTheme="minorHAnsi" w:hAnsiTheme="minorHAnsi"/>
              </w:rPr>
              <w:t>(20)</w:t>
            </w:r>
          </w:p>
        </w:tc>
      </w:tr>
      <w:tr w:rsidR="00B241C4" w14:paraId="4710E93C" w14:textId="77777777" w:rsidTr="00A27738">
        <w:tc>
          <w:tcPr>
            <w:tcW w:w="1985" w:type="dxa"/>
            <w:vMerge/>
          </w:tcPr>
          <w:p w14:paraId="523FF08D" w14:textId="77777777" w:rsidR="00B241C4" w:rsidRDefault="00B241C4" w:rsidP="006F2996"/>
        </w:tc>
        <w:tc>
          <w:tcPr>
            <w:tcW w:w="3402" w:type="dxa"/>
          </w:tcPr>
          <w:p w14:paraId="79FC1FBF" w14:textId="77777777" w:rsidR="00B241C4" w:rsidRPr="003231F5" w:rsidRDefault="00B241C4"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5</w:t>
            </w:r>
            <w:r w:rsidRPr="00AB2C0F">
              <w:rPr>
                <w:rFonts w:ascii="Verdana" w:hAnsi="Verdana" w:cs="Verdana"/>
                <w:b/>
                <w:sz w:val="18"/>
                <w:szCs w:val="18"/>
                <w:lang w:eastAsia="en-GB"/>
              </w:rPr>
              <w:t>.7b</w:t>
            </w:r>
            <w:r>
              <w:rPr>
                <w:rFonts w:ascii="Verdana" w:hAnsi="Verdana" w:cs="Verdana"/>
                <w:sz w:val="18"/>
                <w:szCs w:val="18"/>
                <w:lang w:eastAsia="en-GB"/>
              </w:rPr>
              <w:t xml:space="preserve"> The causes of water insecurity are physical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climate variability, salt water encroachment at coast) as well as human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over-abstraction from rivers, lakes and groundwater aquifers, water contamination from agriculture, industrial water pollution).</w:t>
            </w:r>
          </w:p>
        </w:tc>
        <w:tc>
          <w:tcPr>
            <w:tcW w:w="709" w:type="dxa"/>
            <w:vAlign w:val="center"/>
          </w:tcPr>
          <w:p w14:paraId="585ACA03" w14:textId="77777777" w:rsidR="00B241C4" w:rsidRPr="0014627D" w:rsidRDefault="00B241C4" w:rsidP="006F2996">
            <w:pPr>
              <w:jc w:val="center"/>
              <w:rPr>
                <w:rFonts w:asciiTheme="minorHAnsi" w:hAnsiTheme="minorHAnsi"/>
                <w:sz w:val="20"/>
              </w:rPr>
            </w:pPr>
          </w:p>
        </w:tc>
        <w:tc>
          <w:tcPr>
            <w:tcW w:w="2268" w:type="dxa"/>
            <w:vAlign w:val="center"/>
          </w:tcPr>
          <w:p w14:paraId="2E04B706" w14:textId="220ED47E" w:rsidR="00B241C4" w:rsidRPr="0019038A" w:rsidRDefault="00AA45F3" w:rsidP="006F2996">
            <w:pPr>
              <w:rPr>
                <w:rFonts w:asciiTheme="minorHAnsi" w:hAnsiTheme="minorHAnsi"/>
                <w:szCs w:val="20"/>
              </w:rPr>
            </w:pPr>
            <w:r>
              <w:rPr>
                <w:rFonts w:asciiTheme="minorHAnsi" w:hAnsiTheme="minorHAnsi"/>
                <w:szCs w:val="20"/>
              </w:rPr>
              <w:t xml:space="preserve">Explain the natural causes of water </w:t>
            </w:r>
            <w:r w:rsidR="003272A7">
              <w:rPr>
                <w:rFonts w:asciiTheme="minorHAnsi" w:hAnsiTheme="minorHAnsi"/>
                <w:szCs w:val="20"/>
              </w:rPr>
              <w:t>insecurity seen in Fig 4a. (6)</w:t>
            </w:r>
            <w:r>
              <w:rPr>
                <w:rFonts w:asciiTheme="minorHAnsi" w:hAnsiTheme="minorHAnsi"/>
                <w:szCs w:val="20"/>
              </w:rPr>
              <w:t xml:space="preserve"> </w:t>
            </w:r>
          </w:p>
        </w:tc>
        <w:tc>
          <w:tcPr>
            <w:tcW w:w="992" w:type="dxa"/>
          </w:tcPr>
          <w:p w14:paraId="05EE242B" w14:textId="77777777" w:rsidR="00B241C4" w:rsidRPr="006A2266" w:rsidRDefault="00B241C4" w:rsidP="006F2996">
            <w:pPr>
              <w:jc w:val="center"/>
              <w:rPr>
                <w:rFonts w:asciiTheme="minorHAnsi" w:hAnsiTheme="minorHAnsi"/>
                <w:sz w:val="20"/>
              </w:rPr>
            </w:pPr>
          </w:p>
        </w:tc>
        <w:tc>
          <w:tcPr>
            <w:tcW w:w="2835" w:type="dxa"/>
            <w:vMerge/>
          </w:tcPr>
          <w:p w14:paraId="1BEE47EF" w14:textId="77777777" w:rsidR="00B241C4" w:rsidRPr="006A2266" w:rsidRDefault="00B241C4" w:rsidP="006F2996">
            <w:pPr>
              <w:jc w:val="center"/>
              <w:rPr>
                <w:rFonts w:asciiTheme="minorHAnsi" w:hAnsiTheme="minorHAnsi"/>
                <w:sz w:val="20"/>
              </w:rPr>
            </w:pPr>
          </w:p>
        </w:tc>
        <w:tc>
          <w:tcPr>
            <w:tcW w:w="851" w:type="dxa"/>
            <w:vAlign w:val="center"/>
          </w:tcPr>
          <w:p w14:paraId="1F4A6C26" w14:textId="77777777" w:rsidR="00B241C4" w:rsidRPr="006A2266" w:rsidRDefault="00B241C4" w:rsidP="006F2996">
            <w:pPr>
              <w:jc w:val="center"/>
              <w:rPr>
                <w:rFonts w:asciiTheme="minorHAnsi" w:hAnsiTheme="minorHAnsi"/>
                <w:sz w:val="20"/>
              </w:rPr>
            </w:pPr>
          </w:p>
        </w:tc>
        <w:tc>
          <w:tcPr>
            <w:tcW w:w="2835" w:type="dxa"/>
            <w:vMerge/>
            <w:vAlign w:val="center"/>
          </w:tcPr>
          <w:p w14:paraId="0523BCDC" w14:textId="77777777" w:rsidR="00B241C4" w:rsidRPr="0019038A" w:rsidRDefault="00B241C4" w:rsidP="006F2996">
            <w:pPr>
              <w:rPr>
                <w:rFonts w:asciiTheme="minorHAnsi" w:hAnsiTheme="minorHAnsi"/>
              </w:rPr>
            </w:pPr>
          </w:p>
        </w:tc>
      </w:tr>
      <w:tr w:rsidR="00B241C4" w14:paraId="5EE7BBA0" w14:textId="77777777" w:rsidTr="00A27738">
        <w:tc>
          <w:tcPr>
            <w:tcW w:w="1985" w:type="dxa"/>
            <w:vMerge/>
          </w:tcPr>
          <w:p w14:paraId="6ED08E2B" w14:textId="77777777" w:rsidR="00B241C4" w:rsidRDefault="00B241C4" w:rsidP="006F2996"/>
        </w:tc>
        <w:tc>
          <w:tcPr>
            <w:tcW w:w="3402" w:type="dxa"/>
          </w:tcPr>
          <w:p w14:paraId="51EAECA0" w14:textId="77777777" w:rsidR="00B241C4" w:rsidRPr="00AB2C0F" w:rsidRDefault="00B241C4" w:rsidP="006F2996">
            <w:pPr>
              <w:pStyle w:val="Tabletext"/>
              <w:spacing w:before="80" w:after="0" w:line="240" w:lineRule="auto"/>
              <w:rPr>
                <w:rFonts w:cs="Verdana"/>
                <w:szCs w:val="18"/>
                <w:lang w:eastAsia="en-GB"/>
              </w:rPr>
            </w:pPr>
            <w:r>
              <w:rPr>
                <w:rFonts w:cs="Verdana"/>
                <w:b/>
                <w:szCs w:val="18"/>
                <w:lang w:eastAsia="en-GB"/>
              </w:rPr>
              <w:t>5</w:t>
            </w:r>
            <w:r w:rsidRPr="00DD2DD5">
              <w:rPr>
                <w:rFonts w:cs="Verdana"/>
                <w:b/>
                <w:szCs w:val="18"/>
                <w:lang w:eastAsia="en-GB"/>
              </w:rPr>
              <w:t>.7c</w:t>
            </w:r>
            <w:r>
              <w:rPr>
                <w:rFonts w:cs="Verdana"/>
                <w:b/>
                <w:szCs w:val="18"/>
                <w:lang w:eastAsia="en-GB"/>
              </w:rPr>
              <w:t xml:space="preserve"> </w:t>
            </w:r>
            <w:r>
              <w:rPr>
                <w:rFonts w:cs="Verdana"/>
                <w:szCs w:val="18"/>
                <w:lang w:eastAsia="en-GB"/>
              </w:rPr>
              <w:t xml:space="preserve">The finite water resource faces pressure from rising demand (increasing population, improving living standards, industrialisation and agriculture), which is increasingly serious in some locations and is leading to increasing risk of water insecurity </w:t>
            </w:r>
            <w:r>
              <w:rPr>
                <w:rFonts w:ascii="Verdana-BoldItalic" w:hAnsi="Verdana-BoldItalic" w:cs="Verdana-BoldItalic"/>
                <w:b/>
                <w:bCs/>
                <w:i/>
                <w:iCs/>
                <w:szCs w:val="18"/>
                <w:lang w:eastAsia="en-GB"/>
              </w:rPr>
              <w:t>(F: projections of future water scarcity)</w:t>
            </w:r>
            <w:r>
              <w:rPr>
                <w:rFonts w:cs="Verdana"/>
                <w:szCs w:val="18"/>
                <w:lang w:eastAsia="en-GB"/>
              </w:rPr>
              <w:t>.</w:t>
            </w:r>
          </w:p>
        </w:tc>
        <w:tc>
          <w:tcPr>
            <w:tcW w:w="709" w:type="dxa"/>
            <w:vAlign w:val="center"/>
          </w:tcPr>
          <w:p w14:paraId="3C848A45" w14:textId="77777777" w:rsidR="00B241C4" w:rsidRPr="0014627D" w:rsidRDefault="00B241C4" w:rsidP="006F2996">
            <w:pPr>
              <w:jc w:val="center"/>
              <w:rPr>
                <w:rFonts w:asciiTheme="minorHAnsi" w:hAnsiTheme="minorHAnsi"/>
                <w:sz w:val="20"/>
              </w:rPr>
            </w:pPr>
          </w:p>
        </w:tc>
        <w:tc>
          <w:tcPr>
            <w:tcW w:w="2268" w:type="dxa"/>
            <w:vAlign w:val="center"/>
          </w:tcPr>
          <w:p w14:paraId="43B9523B" w14:textId="701AF058" w:rsidR="00B241C4" w:rsidRPr="0019038A" w:rsidRDefault="00AA45F3" w:rsidP="006F2996">
            <w:pPr>
              <w:rPr>
                <w:rFonts w:asciiTheme="minorHAnsi" w:hAnsiTheme="minorHAnsi"/>
                <w:szCs w:val="20"/>
              </w:rPr>
            </w:pPr>
            <w:r>
              <w:rPr>
                <w:rFonts w:asciiTheme="minorHAnsi" w:hAnsiTheme="minorHAnsi"/>
                <w:szCs w:val="20"/>
              </w:rPr>
              <w:t>Explain why human actions often increase water insecurity (8)</w:t>
            </w:r>
          </w:p>
        </w:tc>
        <w:tc>
          <w:tcPr>
            <w:tcW w:w="992" w:type="dxa"/>
          </w:tcPr>
          <w:p w14:paraId="3794811E" w14:textId="77777777" w:rsidR="00B241C4" w:rsidRPr="006A2266" w:rsidRDefault="00B241C4" w:rsidP="006F2996">
            <w:pPr>
              <w:jc w:val="center"/>
              <w:rPr>
                <w:rFonts w:asciiTheme="minorHAnsi" w:hAnsiTheme="minorHAnsi"/>
                <w:sz w:val="20"/>
              </w:rPr>
            </w:pPr>
          </w:p>
        </w:tc>
        <w:tc>
          <w:tcPr>
            <w:tcW w:w="2835" w:type="dxa"/>
            <w:vMerge/>
          </w:tcPr>
          <w:p w14:paraId="572A3403" w14:textId="77777777" w:rsidR="00B241C4" w:rsidRPr="006A2266" w:rsidRDefault="00B241C4" w:rsidP="006F2996">
            <w:pPr>
              <w:jc w:val="center"/>
              <w:rPr>
                <w:rFonts w:asciiTheme="minorHAnsi" w:hAnsiTheme="minorHAnsi"/>
                <w:sz w:val="20"/>
              </w:rPr>
            </w:pPr>
          </w:p>
        </w:tc>
        <w:tc>
          <w:tcPr>
            <w:tcW w:w="851" w:type="dxa"/>
            <w:vAlign w:val="center"/>
          </w:tcPr>
          <w:p w14:paraId="091A484F" w14:textId="77777777" w:rsidR="00B241C4" w:rsidRPr="006A2266" w:rsidRDefault="00B241C4" w:rsidP="006F2996">
            <w:pPr>
              <w:jc w:val="center"/>
              <w:rPr>
                <w:rFonts w:asciiTheme="minorHAnsi" w:hAnsiTheme="minorHAnsi"/>
                <w:sz w:val="20"/>
              </w:rPr>
            </w:pPr>
          </w:p>
        </w:tc>
        <w:tc>
          <w:tcPr>
            <w:tcW w:w="2835" w:type="dxa"/>
            <w:vMerge/>
            <w:vAlign w:val="center"/>
          </w:tcPr>
          <w:p w14:paraId="5054C3C8" w14:textId="77777777" w:rsidR="00B241C4" w:rsidRPr="005C6A5E" w:rsidRDefault="00B241C4" w:rsidP="006F2996">
            <w:pPr>
              <w:rPr>
                <w:rFonts w:asciiTheme="minorHAnsi" w:hAnsiTheme="minorHAnsi"/>
              </w:rPr>
            </w:pPr>
          </w:p>
        </w:tc>
      </w:tr>
      <w:tr w:rsidR="008823F3" w14:paraId="31FE89D5" w14:textId="77777777" w:rsidTr="00A27738">
        <w:tc>
          <w:tcPr>
            <w:tcW w:w="1985" w:type="dxa"/>
            <w:vMerge w:val="restart"/>
            <w:vAlign w:val="center"/>
          </w:tcPr>
          <w:p w14:paraId="7B15DF82" w14:textId="77777777" w:rsidR="008823F3" w:rsidRPr="00AB2C0F" w:rsidRDefault="008823F3" w:rsidP="006F2996">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5.8</w:t>
            </w:r>
            <w:r>
              <w:rPr>
                <w:rFonts w:ascii="Verdana" w:hAnsi="Verdana" w:cs="Verdana"/>
                <w:sz w:val="18"/>
                <w:szCs w:val="18"/>
                <w:lang w:eastAsia="en-GB"/>
              </w:rPr>
              <w:t xml:space="preserve"> There are Consequences and risks associated with water insecurity.</w:t>
            </w:r>
          </w:p>
        </w:tc>
        <w:tc>
          <w:tcPr>
            <w:tcW w:w="3402" w:type="dxa"/>
          </w:tcPr>
          <w:p w14:paraId="112C7E22" w14:textId="77777777" w:rsidR="008823F3" w:rsidRPr="00A52BE6" w:rsidRDefault="008823F3" w:rsidP="006F2996">
            <w:pPr>
              <w:autoSpaceDE w:val="0"/>
              <w:autoSpaceDN w:val="0"/>
              <w:adjustRightInd w:val="0"/>
              <w:spacing w:before="80"/>
              <w:rPr>
                <w:rFonts w:ascii="Verdana" w:hAnsi="Verdana" w:cs="Verdana"/>
                <w:sz w:val="18"/>
                <w:szCs w:val="18"/>
                <w:lang w:eastAsia="en-GB"/>
              </w:rPr>
            </w:pPr>
            <w:r>
              <w:rPr>
                <w:rFonts w:cs="Verdana"/>
                <w:b/>
                <w:szCs w:val="18"/>
                <w:lang w:eastAsia="en-GB"/>
              </w:rPr>
              <w:t>5</w:t>
            </w:r>
            <w:r w:rsidRPr="00DD2DD5">
              <w:rPr>
                <w:rFonts w:cs="Verdana"/>
                <w:b/>
                <w:szCs w:val="18"/>
                <w:lang w:eastAsia="en-GB"/>
              </w:rPr>
              <w:t>.8a</w:t>
            </w:r>
            <w:r>
              <w:rPr>
                <w:rFonts w:cs="Verdana"/>
                <w:b/>
                <w:szCs w:val="18"/>
                <w:lang w:eastAsia="en-GB"/>
              </w:rPr>
              <w:t xml:space="preserve"> </w:t>
            </w:r>
            <w:r>
              <w:rPr>
                <w:rFonts w:ascii="Verdana" w:hAnsi="Verdana" w:cs="Verdana"/>
                <w:sz w:val="18"/>
                <w:szCs w:val="18"/>
                <w:lang w:eastAsia="en-GB"/>
              </w:rPr>
              <w:t xml:space="preserve">The causes of and global pattern of physical water scarcity and economic scarcity, and why the price of water varies globally. </w:t>
            </w:r>
          </w:p>
        </w:tc>
        <w:tc>
          <w:tcPr>
            <w:tcW w:w="709" w:type="dxa"/>
            <w:vAlign w:val="center"/>
          </w:tcPr>
          <w:p w14:paraId="72EF9439" w14:textId="77777777" w:rsidR="008823F3" w:rsidRPr="0014627D" w:rsidRDefault="008823F3" w:rsidP="006F2996">
            <w:pPr>
              <w:jc w:val="center"/>
              <w:rPr>
                <w:rFonts w:asciiTheme="minorHAnsi" w:hAnsiTheme="minorHAnsi"/>
                <w:sz w:val="20"/>
              </w:rPr>
            </w:pPr>
          </w:p>
        </w:tc>
        <w:tc>
          <w:tcPr>
            <w:tcW w:w="2268" w:type="dxa"/>
            <w:vAlign w:val="center"/>
          </w:tcPr>
          <w:p w14:paraId="6C163F8C" w14:textId="650D9FA8" w:rsidR="008823F3" w:rsidRPr="0019038A" w:rsidRDefault="00FA09DF" w:rsidP="006F2996">
            <w:pPr>
              <w:rPr>
                <w:rFonts w:asciiTheme="minorHAnsi" w:hAnsiTheme="minorHAnsi"/>
                <w:szCs w:val="20"/>
              </w:rPr>
            </w:pPr>
            <w:r>
              <w:rPr>
                <w:rFonts w:asciiTheme="minorHAnsi" w:hAnsiTheme="minorHAnsi"/>
                <w:szCs w:val="20"/>
              </w:rPr>
              <w:t>Study Fig 4a.  Explain why the price of water varies globally (6)</w:t>
            </w:r>
          </w:p>
        </w:tc>
        <w:tc>
          <w:tcPr>
            <w:tcW w:w="992" w:type="dxa"/>
          </w:tcPr>
          <w:p w14:paraId="2C90CCFB" w14:textId="77777777" w:rsidR="008823F3" w:rsidRPr="003231F5" w:rsidRDefault="008823F3" w:rsidP="006F2996">
            <w:pPr>
              <w:jc w:val="center"/>
              <w:rPr>
                <w:rFonts w:asciiTheme="minorHAnsi" w:hAnsiTheme="minorHAnsi"/>
                <w:sz w:val="20"/>
              </w:rPr>
            </w:pPr>
          </w:p>
        </w:tc>
        <w:tc>
          <w:tcPr>
            <w:tcW w:w="2835" w:type="dxa"/>
            <w:vMerge w:val="restart"/>
            <w:vAlign w:val="center"/>
          </w:tcPr>
          <w:p w14:paraId="4A147B0C" w14:textId="5CCB6E20" w:rsidR="008823F3" w:rsidRPr="00FA09DF" w:rsidRDefault="00FA09DF" w:rsidP="00FA09DF">
            <w:pPr>
              <w:jc w:val="center"/>
              <w:rPr>
                <w:rFonts w:asciiTheme="minorHAnsi" w:hAnsiTheme="minorHAnsi"/>
                <w:szCs w:val="20"/>
              </w:rPr>
            </w:pPr>
            <w:r w:rsidRPr="00FA09DF">
              <w:rPr>
                <w:rFonts w:asciiTheme="minorHAnsi" w:hAnsiTheme="minorHAnsi"/>
                <w:szCs w:val="20"/>
              </w:rPr>
              <w:t>Assess the potential of water insecurity to ‘spill over’ into a regional or even global conflict (12)</w:t>
            </w:r>
          </w:p>
        </w:tc>
        <w:tc>
          <w:tcPr>
            <w:tcW w:w="851" w:type="dxa"/>
            <w:vAlign w:val="center"/>
          </w:tcPr>
          <w:p w14:paraId="0EC1483D" w14:textId="77777777" w:rsidR="008823F3" w:rsidRPr="003231F5" w:rsidRDefault="008823F3" w:rsidP="006F2996">
            <w:pPr>
              <w:jc w:val="center"/>
              <w:rPr>
                <w:rFonts w:asciiTheme="minorHAnsi" w:hAnsiTheme="minorHAnsi"/>
                <w:sz w:val="20"/>
              </w:rPr>
            </w:pPr>
          </w:p>
        </w:tc>
        <w:tc>
          <w:tcPr>
            <w:tcW w:w="2835" w:type="dxa"/>
            <w:vMerge w:val="restart"/>
            <w:vAlign w:val="center"/>
          </w:tcPr>
          <w:p w14:paraId="27FD0D93" w14:textId="37E02679" w:rsidR="008823F3" w:rsidRPr="0019038A" w:rsidRDefault="00A92978" w:rsidP="006F2996">
            <w:pPr>
              <w:rPr>
                <w:rFonts w:asciiTheme="minorHAnsi" w:hAnsiTheme="minorHAnsi"/>
              </w:rPr>
            </w:pPr>
            <w:r>
              <w:rPr>
                <w:rFonts w:asciiTheme="minorHAnsi" w:hAnsiTheme="minorHAnsi"/>
              </w:rPr>
              <w:t>“</w:t>
            </w:r>
            <w:r>
              <w:rPr>
                <w:rFonts w:asciiTheme="minorHAnsi" w:hAnsiTheme="minorHAnsi"/>
              </w:rPr>
              <w:t>Water insecurity is a greater threat to humans than</w:t>
            </w:r>
            <w:r>
              <w:rPr>
                <w:rFonts w:asciiTheme="minorHAnsi" w:hAnsiTheme="minorHAnsi"/>
              </w:rPr>
              <w:t xml:space="preserve"> energy </w:t>
            </w:r>
            <w:proofErr w:type="gramStart"/>
            <w:r>
              <w:rPr>
                <w:rFonts w:asciiTheme="minorHAnsi" w:hAnsiTheme="minorHAnsi"/>
              </w:rPr>
              <w:t xml:space="preserve">insecurity”  </w:t>
            </w:r>
            <w:r w:rsidR="00FA09DF">
              <w:rPr>
                <w:rFonts w:asciiTheme="minorHAnsi" w:hAnsiTheme="minorHAnsi"/>
              </w:rPr>
              <w:t>Evaluate</w:t>
            </w:r>
            <w:proofErr w:type="gramEnd"/>
            <w:r w:rsidR="00FA09DF">
              <w:rPr>
                <w:rFonts w:asciiTheme="minorHAnsi" w:hAnsiTheme="minorHAnsi"/>
              </w:rPr>
              <w:t xml:space="preserve"> the </w:t>
            </w:r>
            <w:r>
              <w:rPr>
                <w:rFonts w:asciiTheme="minorHAnsi" w:hAnsiTheme="minorHAnsi"/>
              </w:rPr>
              <w:t xml:space="preserve">extent </w:t>
            </w:r>
            <w:r w:rsidR="00FA09DF">
              <w:rPr>
                <w:rFonts w:asciiTheme="minorHAnsi" w:hAnsiTheme="minorHAnsi"/>
              </w:rPr>
              <w:t>to which</w:t>
            </w:r>
            <w:r>
              <w:rPr>
                <w:rFonts w:asciiTheme="minorHAnsi" w:hAnsiTheme="minorHAnsi"/>
              </w:rPr>
              <w:t xml:space="preserve"> you agree with this statement? (20)</w:t>
            </w:r>
          </w:p>
        </w:tc>
      </w:tr>
      <w:tr w:rsidR="008823F3" w14:paraId="2FF5F6B0" w14:textId="77777777" w:rsidTr="00A27738">
        <w:tc>
          <w:tcPr>
            <w:tcW w:w="1985" w:type="dxa"/>
            <w:vMerge/>
          </w:tcPr>
          <w:p w14:paraId="0CFA8A85" w14:textId="77777777" w:rsidR="008823F3" w:rsidRDefault="008823F3" w:rsidP="006F2996"/>
        </w:tc>
        <w:tc>
          <w:tcPr>
            <w:tcW w:w="3402" w:type="dxa"/>
          </w:tcPr>
          <w:p w14:paraId="02A0D781" w14:textId="77777777" w:rsidR="008823F3" w:rsidRDefault="008823F3" w:rsidP="006F2996">
            <w:r>
              <w:rPr>
                <w:rFonts w:ascii="Verdana" w:hAnsi="Verdana"/>
                <w:b/>
                <w:sz w:val="18"/>
                <w:szCs w:val="18"/>
                <w:lang w:eastAsia="en-GB"/>
              </w:rPr>
              <w:t xml:space="preserve">5.8b </w:t>
            </w:r>
            <w:r>
              <w:rPr>
                <w:rFonts w:ascii="Verdana" w:hAnsi="Verdana" w:cs="Verdana"/>
                <w:sz w:val="18"/>
                <w:szCs w:val="18"/>
                <w:lang w:eastAsia="en-GB"/>
              </w:rPr>
              <w:t xml:space="preserve">The importance of water supply for economic development (industry, energy supply, agriculture) and human wellbeing (sanitation, health and food preparation); the environmental </w:t>
            </w:r>
            <w:r>
              <w:rPr>
                <w:rFonts w:ascii="Verdana" w:hAnsi="Verdana" w:cs="Verdana"/>
                <w:sz w:val="18"/>
                <w:szCs w:val="18"/>
                <w:lang w:eastAsia="en-GB"/>
              </w:rPr>
              <w:lastRenderedPageBreak/>
              <w:t>and economic problems resulting from inadequate water.</w:t>
            </w:r>
          </w:p>
        </w:tc>
        <w:tc>
          <w:tcPr>
            <w:tcW w:w="709" w:type="dxa"/>
            <w:vAlign w:val="center"/>
          </w:tcPr>
          <w:p w14:paraId="6F781267" w14:textId="77777777" w:rsidR="008823F3" w:rsidRPr="0014627D" w:rsidRDefault="008823F3" w:rsidP="006F2996">
            <w:pPr>
              <w:jc w:val="center"/>
              <w:rPr>
                <w:rFonts w:asciiTheme="minorHAnsi" w:hAnsiTheme="minorHAnsi"/>
                <w:sz w:val="20"/>
              </w:rPr>
            </w:pPr>
          </w:p>
        </w:tc>
        <w:tc>
          <w:tcPr>
            <w:tcW w:w="2268" w:type="dxa"/>
            <w:vAlign w:val="center"/>
          </w:tcPr>
          <w:p w14:paraId="6C66EF81" w14:textId="66B8D291" w:rsidR="008823F3" w:rsidRPr="0019038A" w:rsidRDefault="00FA09DF" w:rsidP="006F2996">
            <w:pPr>
              <w:rPr>
                <w:rFonts w:asciiTheme="minorHAnsi" w:hAnsiTheme="minorHAnsi"/>
                <w:szCs w:val="20"/>
              </w:rPr>
            </w:pPr>
            <w:r>
              <w:rPr>
                <w:rFonts w:asciiTheme="minorHAnsi" w:hAnsiTheme="minorHAnsi"/>
                <w:szCs w:val="20"/>
              </w:rPr>
              <w:t>Explain the environmental and economic problems that arise from water insecurity (8)</w:t>
            </w:r>
          </w:p>
        </w:tc>
        <w:tc>
          <w:tcPr>
            <w:tcW w:w="992" w:type="dxa"/>
          </w:tcPr>
          <w:p w14:paraId="43FF22F8" w14:textId="77777777" w:rsidR="008823F3" w:rsidRPr="003524EE" w:rsidRDefault="008823F3" w:rsidP="006F2996">
            <w:pPr>
              <w:jc w:val="center"/>
              <w:rPr>
                <w:rFonts w:asciiTheme="minorHAnsi" w:hAnsiTheme="minorHAnsi"/>
              </w:rPr>
            </w:pPr>
          </w:p>
        </w:tc>
        <w:tc>
          <w:tcPr>
            <w:tcW w:w="2835" w:type="dxa"/>
            <w:vMerge/>
          </w:tcPr>
          <w:p w14:paraId="2DED6EB8" w14:textId="77777777" w:rsidR="008823F3" w:rsidRPr="003524EE" w:rsidRDefault="008823F3" w:rsidP="006F2996">
            <w:pPr>
              <w:jc w:val="center"/>
              <w:rPr>
                <w:rFonts w:asciiTheme="minorHAnsi" w:hAnsiTheme="minorHAnsi"/>
              </w:rPr>
            </w:pPr>
          </w:p>
        </w:tc>
        <w:tc>
          <w:tcPr>
            <w:tcW w:w="851" w:type="dxa"/>
            <w:vAlign w:val="center"/>
          </w:tcPr>
          <w:p w14:paraId="08BD4E88" w14:textId="77777777" w:rsidR="008823F3" w:rsidRPr="003524EE" w:rsidRDefault="008823F3" w:rsidP="006F2996">
            <w:pPr>
              <w:jc w:val="center"/>
              <w:rPr>
                <w:rFonts w:asciiTheme="minorHAnsi" w:hAnsiTheme="minorHAnsi"/>
              </w:rPr>
            </w:pPr>
          </w:p>
        </w:tc>
        <w:tc>
          <w:tcPr>
            <w:tcW w:w="2835" w:type="dxa"/>
            <w:vMerge/>
            <w:vAlign w:val="center"/>
          </w:tcPr>
          <w:p w14:paraId="617A6808" w14:textId="77777777" w:rsidR="008823F3" w:rsidRPr="003524EE" w:rsidRDefault="008823F3" w:rsidP="006F2996">
            <w:pPr>
              <w:rPr>
                <w:rFonts w:asciiTheme="minorHAnsi" w:hAnsiTheme="minorHAnsi"/>
              </w:rPr>
            </w:pPr>
          </w:p>
        </w:tc>
      </w:tr>
      <w:tr w:rsidR="008823F3" w14:paraId="4150E9AC" w14:textId="77777777" w:rsidTr="00A27738">
        <w:tc>
          <w:tcPr>
            <w:tcW w:w="1985" w:type="dxa"/>
            <w:vMerge/>
          </w:tcPr>
          <w:p w14:paraId="0A059A7A" w14:textId="77777777" w:rsidR="008823F3" w:rsidRDefault="008823F3" w:rsidP="006F2996"/>
        </w:tc>
        <w:tc>
          <w:tcPr>
            <w:tcW w:w="3402" w:type="dxa"/>
          </w:tcPr>
          <w:p w14:paraId="1403FA50" w14:textId="77777777" w:rsidR="008823F3" w:rsidRPr="003231F5" w:rsidRDefault="008823F3" w:rsidP="006F2996">
            <w:pPr>
              <w:autoSpaceDE w:val="0"/>
              <w:autoSpaceDN w:val="0"/>
              <w:adjustRightInd w:val="0"/>
              <w:spacing w:before="80"/>
              <w:rPr>
                <w:rFonts w:ascii="Verdana" w:hAnsi="Verdana" w:cs="Verdana"/>
                <w:sz w:val="18"/>
                <w:szCs w:val="18"/>
                <w:lang w:eastAsia="en-GB"/>
              </w:rPr>
            </w:pPr>
            <w:r>
              <w:rPr>
                <w:rFonts w:ascii="Verdana" w:hAnsi="Verdana" w:cs="Verdana-Bold"/>
                <w:b/>
                <w:bCs/>
                <w:sz w:val="18"/>
                <w:szCs w:val="18"/>
                <w:lang w:eastAsia="en-GB"/>
              </w:rPr>
              <w:t>5</w:t>
            </w:r>
            <w:r w:rsidRPr="00CA7F2A">
              <w:rPr>
                <w:rFonts w:ascii="Verdana" w:hAnsi="Verdana" w:cs="Verdana-Bold"/>
                <w:b/>
                <w:bCs/>
                <w:sz w:val="18"/>
                <w:szCs w:val="18"/>
                <w:lang w:eastAsia="en-GB"/>
              </w:rPr>
              <w:t>.8c</w:t>
            </w:r>
            <w:r>
              <w:rPr>
                <w:rFonts w:ascii="Verdana" w:hAnsi="Verdana" w:cs="Verdana-Bold"/>
                <w:b/>
                <w:bCs/>
                <w:sz w:val="18"/>
                <w:szCs w:val="18"/>
                <w:lang w:eastAsia="en-GB"/>
              </w:rPr>
              <w:t xml:space="preserve"> </w:t>
            </w:r>
            <w:r>
              <w:rPr>
                <w:rFonts w:ascii="Verdana" w:hAnsi="Verdana" w:cs="Verdana"/>
                <w:sz w:val="18"/>
                <w:szCs w:val="18"/>
                <w:lang w:eastAsia="en-GB"/>
              </w:rPr>
              <w:t>The potential for conflicts to occur between users within a country, and internationally over local and trans-boundary water sources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Nile, Mekong) </w:t>
            </w:r>
            <w:r>
              <w:rPr>
                <w:rFonts w:ascii="Verdana-BoldItalic" w:hAnsi="Verdana-BoldItalic" w:cs="Verdana-BoldItalic"/>
                <w:b/>
                <w:bCs/>
                <w:i/>
                <w:iCs/>
                <w:sz w:val="18"/>
                <w:szCs w:val="18"/>
                <w:lang w:eastAsia="en-GB"/>
              </w:rPr>
              <w:t>(P: role of different players)</w:t>
            </w:r>
            <w:r>
              <w:rPr>
                <w:rFonts w:ascii="Verdana" w:hAnsi="Verdana" w:cs="Verdana"/>
                <w:sz w:val="18"/>
                <w:szCs w:val="18"/>
                <w:lang w:eastAsia="en-GB"/>
              </w:rPr>
              <w:t xml:space="preserve">. </w:t>
            </w:r>
          </w:p>
        </w:tc>
        <w:tc>
          <w:tcPr>
            <w:tcW w:w="709" w:type="dxa"/>
            <w:vAlign w:val="center"/>
          </w:tcPr>
          <w:p w14:paraId="77A6872E" w14:textId="77777777" w:rsidR="008823F3" w:rsidRPr="0014627D" w:rsidRDefault="008823F3" w:rsidP="006F2996">
            <w:pPr>
              <w:jc w:val="center"/>
              <w:rPr>
                <w:rFonts w:asciiTheme="minorHAnsi" w:hAnsiTheme="minorHAnsi"/>
                <w:sz w:val="20"/>
              </w:rPr>
            </w:pPr>
          </w:p>
        </w:tc>
        <w:tc>
          <w:tcPr>
            <w:tcW w:w="2268" w:type="dxa"/>
            <w:vAlign w:val="center"/>
          </w:tcPr>
          <w:p w14:paraId="4A9CF1C9" w14:textId="67A56DF7" w:rsidR="008823F3" w:rsidRPr="0019038A" w:rsidRDefault="00A27738" w:rsidP="006F2996">
            <w:pPr>
              <w:rPr>
                <w:rFonts w:asciiTheme="minorHAnsi" w:hAnsiTheme="minorHAnsi"/>
                <w:szCs w:val="20"/>
              </w:rPr>
            </w:pPr>
            <w:r>
              <w:rPr>
                <w:rFonts w:asciiTheme="minorHAnsi" w:hAnsiTheme="minorHAnsi"/>
                <w:szCs w:val="20"/>
              </w:rPr>
              <w:t>Study Fig 4b.  Explain how an international river such as the Nile has the potential to generate regional conflict (8)</w:t>
            </w:r>
          </w:p>
        </w:tc>
        <w:tc>
          <w:tcPr>
            <w:tcW w:w="992" w:type="dxa"/>
          </w:tcPr>
          <w:p w14:paraId="01F49273" w14:textId="77777777" w:rsidR="008823F3" w:rsidRDefault="008823F3" w:rsidP="006F2996">
            <w:pPr>
              <w:jc w:val="center"/>
            </w:pPr>
          </w:p>
        </w:tc>
        <w:tc>
          <w:tcPr>
            <w:tcW w:w="2835" w:type="dxa"/>
            <w:vMerge/>
          </w:tcPr>
          <w:p w14:paraId="1EA304DF" w14:textId="77777777" w:rsidR="008823F3" w:rsidRDefault="008823F3" w:rsidP="006F2996">
            <w:pPr>
              <w:jc w:val="center"/>
            </w:pPr>
          </w:p>
        </w:tc>
        <w:tc>
          <w:tcPr>
            <w:tcW w:w="851" w:type="dxa"/>
            <w:vAlign w:val="center"/>
          </w:tcPr>
          <w:p w14:paraId="6EFE903D" w14:textId="77777777" w:rsidR="008823F3" w:rsidRDefault="008823F3" w:rsidP="006F2996">
            <w:pPr>
              <w:jc w:val="center"/>
            </w:pPr>
          </w:p>
        </w:tc>
        <w:tc>
          <w:tcPr>
            <w:tcW w:w="2835" w:type="dxa"/>
            <w:vMerge/>
            <w:vAlign w:val="center"/>
          </w:tcPr>
          <w:p w14:paraId="36F071F7" w14:textId="77777777" w:rsidR="008823F3" w:rsidRPr="0019038A" w:rsidRDefault="008823F3" w:rsidP="006F2996">
            <w:pPr>
              <w:rPr>
                <w:rFonts w:asciiTheme="minorHAnsi" w:hAnsiTheme="minorHAnsi"/>
              </w:rPr>
            </w:pPr>
          </w:p>
        </w:tc>
      </w:tr>
      <w:tr w:rsidR="008823F3" w14:paraId="79F898AA" w14:textId="77777777" w:rsidTr="00A27738">
        <w:tc>
          <w:tcPr>
            <w:tcW w:w="1985" w:type="dxa"/>
            <w:vMerge w:val="restart"/>
            <w:vAlign w:val="center"/>
          </w:tcPr>
          <w:p w14:paraId="58213643" w14:textId="77777777" w:rsidR="008823F3" w:rsidRPr="00110EF0" w:rsidRDefault="008823F3" w:rsidP="006F2996">
            <w:pPr>
              <w:autoSpaceDE w:val="0"/>
              <w:autoSpaceDN w:val="0"/>
              <w:adjustRightInd w:val="0"/>
              <w:spacing w:before="80"/>
              <w:rPr>
                <w:rFonts w:ascii="Verdana" w:hAnsi="Verdana" w:cs="Verdana"/>
                <w:sz w:val="18"/>
                <w:szCs w:val="18"/>
                <w:lang w:eastAsia="en-GB"/>
              </w:rPr>
            </w:pPr>
            <w:r>
              <w:rPr>
                <w:rFonts w:ascii="Verdana" w:hAnsi="Verdana"/>
                <w:b/>
                <w:sz w:val="18"/>
                <w:szCs w:val="18"/>
              </w:rPr>
              <w:t>5.9</w:t>
            </w:r>
            <w:r>
              <w:rPr>
                <w:rFonts w:ascii="Verdana" w:hAnsi="Verdana" w:cs="Verdana"/>
                <w:sz w:val="18"/>
                <w:szCs w:val="18"/>
                <w:lang w:eastAsia="en-GB"/>
              </w:rPr>
              <w:t xml:space="preserve"> There are different approaches to managing water supply, some more sustainable than others.</w:t>
            </w:r>
          </w:p>
        </w:tc>
        <w:tc>
          <w:tcPr>
            <w:tcW w:w="3402" w:type="dxa"/>
          </w:tcPr>
          <w:p w14:paraId="0D2B8CD2" w14:textId="77777777" w:rsidR="008823F3" w:rsidRPr="00A52BE6" w:rsidRDefault="008823F3" w:rsidP="006F2996">
            <w:pPr>
              <w:autoSpaceDE w:val="0"/>
              <w:autoSpaceDN w:val="0"/>
              <w:adjustRightInd w:val="0"/>
              <w:spacing w:before="80"/>
              <w:rPr>
                <w:rFonts w:ascii="Verdana" w:hAnsi="Verdana" w:cs="Verdana"/>
                <w:sz w:val="18"/>
                <w:szCs w:val="18"/>
                <w:lang w:eastAsia="en-GB"/>
              </w:rPr>
            </w:pPr>
            <w:r>
              <w:rPr>
                <w:b/>
                <w:szCs w:val="18"/>
              </w:rPr>
              <w:t>5</w:t>
            </w:r>
            <w:r w:rsidRPr="00BF069D">
              <w:rPr>
                <w:b/>
                <w:szCs w:val="18"/>
              </w:rPr>
              <w:t>.9a</w:t>
            </w:r>
            <w:r>
              <w:rPr>
                <w:b/>
                <w:szCs w:val="18"/>
              </w:rPr>
              <w:t xml:space="preserve"> </w:t>
            </w:r>
            <w:r>
              <w:rPr>
                <w:rFonts w:ascii="Verdana" w:hAnsi="Verdana" w:cs="Verdana"/>
                <w:sz w:val="18"/>
                <w:szCs w:val="18"/>
                <w:lang w:eastAsia="en-GB"/>
              </w:rPr>
              <w:t>The potential for conflicts to occur between users within a country, and internationally over local and trans-boundary water sources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Nile, Mekong) </w:t>
            </w:r>
            <w:r>
              <w:rPr>
                <w:rFonts w:ascii="Verdana-BoldItalic" w:hAnsi="Verdana-BoldItalic" w:cs="Verdana-BoldItalic"/>
                <w:b/>
                <w:bCs/>
                <w:i/>
                <w:iCs/>
                <w:sz w:val="18"/>
                <w:szCs w:val="18"/>
                <w:lang w:eastAsia="en-GB"/>
              </w:rPr>
              <w:t>(P: role of different players)</w:t>
            </w:r>
            <w:r>
              <w:rPr>
                <w:rFonts w:ascii="Verdana" w:hAnsi="Verdana" w:cs="Verdana"/>
                <w:sz w:val="18"/>
                <w:szCs w:val="18"/>
                <w:lang w:eastAsia="en-GB"/>
              </w:rPr>
              <w:t xml:space="preserve">. </w:t>
            </w:r>
          </w:p>
        </w:tc>
        <w:tc>
          <w:tcPr>
            <w:tcW w:w="709" w:type="dxa"/>
            <w:vAlign w:val="center"/>
          </w:tcPr>
          <w:p w14:paraId="5AC61E04" w14:textId="77777777" w:rsidR="008823F3" w:rsidRPr="0014627D" w:rsidRDefault="008823F3" w:rsidP="006F2996">
            <w:pPr>
              <w:jc w:val="center"/>
              <w:rPr>
                <w:rFonts w:asciiTheme="minorHAnsi" w:hAnsiTheme="minorHAnsi"/>
                <w:sz w:val="20"/>
              </w:rPr>
            </w:pPr>
          </w:p>
        </w:tc>
        <w:tc>
          <w:tcPr>
            <w:tcW w:w="2268" w:type="dxa"/>
            <w:vAlign w:val="center"/>
          </w:tcPr>
          <w:p w14:paraId="7D7A7576" w14:textId="19734D0A" w:rsidR="008823F3" w:rsidRPr="0019038A" w:rsidRDefault="00A92978" w:rsidP="006F2996">
            <w:pPr>
              <w:rPr>
                <w:rFonts w:asciiTheme="minorHAnsi" w:hAnsiTheme="minorHAnsi"/>
                <w:szCs w:val="20"/>
              </w:rPr>
            </w:pPr>
            <w:r>
              <w:rPr>
                <w:rFonts w:asciiTheme="minorHAnsi" w:hAnsiTheme="minorHAnsi"/>
                <w:szCs w:val="20"/>
              </w:rPr>
              <w:t xml:space="preserve">Explain why water use has contributed to growing tensions in the Middle East (8) </w:t>
            </w:r>
          </w:p>
        </w:tc>
        <w:tc>
          <w:tcPr>
            <w:tcW w:w="992" w:type="dxa"/>
          </w:tcPr>
          <w:p w14:paraId="5DF9334A" w14:textId="77777777" w:rsidR="008823F3" w:rsidRPr="005C639A" w:rsidRDefault="008823F3" w:rsidP="006F2996">
            <w:pPr>
              <w:jc w:val="center"/>
              <w:rPr>
                <w:rFonts w:asciiTheme="minorHAnsi" w:hAnsiTheme="minorHAnsi"/>
                <w:sz w:val="20"/>
              </w:rPr>
            </w:pPr>
          </w:p>
        </w:tc>
        <w:tc>
          <w:tcPr>
            <w:tcW w:w="2835" w:type="dxa"/>
            <w:vMerge w:val="restart"/>
            <w:vAlign w:val="center"/>
          </w:tcPr>
          <w:p w14:paraId="3C318ECD" w14:textId="2A1A95B4" w:rsidR="008823F3" w:rsidRPr="00A92978" w:rsidRDefault="00A92978" w:rsidP="00A92978">
            <w:pPr>
              <w:jc w:val="center"/>
              <w:rPr>
                <w:rFonts w:asciiTheme="minorHAnsi" w:hAnsiTheme="minorHAnsi"/>
                <w:szCs w:val="20"/>
              </w:rPr>
            </w:pPr>
            <w:r w:rsidRPr="00A92978">
              <w:rPr>
                <w:rFonts w:asciiTheme="minorHAnsi" w:hAnsiTheme="minorHAnsi"/>
                <w:szCs w:val="20"/>
              </w:rPr>
              <w:t>Assess the extent to which hard engineering solutions are more effective ways to manage water insecurity (12)</w:t>
            </w:r>
          </w:p>
        </w:tc>
        <w:tc>
          <w:tcPr>
            <w:tcW w:w="851" w:type="dxa"/>
            <w:vAlign w:val="center"/>
          </w:tcPr>
          <w:p w14:paraId="54401E0C" w14:textId="77777777" w:rsidR="008823F3" w:rsidRPr="005C639A" w:rsidRDefault="008823F3" w:rsidP="006F2996">
            <w:pPr>
              <w:jc w:val="center"/>
              <w:rPr>
                <w:rFonts w:asciiTheme="minorHAnsi" w:hAnsiTheme="minorHAnsi"/>
                <w:sz w:val="20"/>
              </w:rPr>
            </w:pPr>
          </w:p>
        </w:tc>
        <w:tc>
          <w:tcPr>
            <w:tcW w:w="2835" w:type="dxa"/>
            <w:vMerge w:val="restart"/>
            <w:vAlign w:val="center"/>
          </w:tcPr>
          <w:p w14:paraId="3ACD8874" w14:textId="611106F3" w:rsidR="008823F3" w:rsidRPr="0019038A" w:rsidRDefault="00FA09DF" w:rsidP="006F2996">
            <w:pPr>
              <w:rPr>
                <w:rFonts w:asciiTheme="minorHAnsi" w:hAnsiTheme="minorHAnsi"/>
              </w:rPr>
            </w:pPr>
            <w:r>
              <w:rPr>
                <w:rFonts w:asciiTheme="minorHAnsi" w:hAnsiTheme="minorHAnsi"/>
              </w:rPr>
              <w:t>Evaluate the role of sustainable water and energy supplies in combating an impending environmental catastrophe (20)</w:t>
            </w:r>
          </w:p>
        </w:tc>
      </w:tr>
      <w:tr w:rsidR="008823F3" w14:paraId="73F756BD" w14:textId="77777777" w:rsidTr="00A27738">
        <w:trPr>
          <w:trHeight w:val="1429"/>
        </w:trPr>
        <w:tc>
          <w:tcPr>
            <w:tcW w:w="1985" w:type="dxa"/>
            <w:vMerge/>
          </w:tcPr>
          <w:p w14:paraId="51059962" w14:textId="77777777" w:rsidR="008823F3" w:rsidRDefault="008823F3" w:rsidP="006F2996"/>
        </w:tc>
        <w:tc>
          <w:tcPr>
            <w:tcW w:w="3402" w:type="dxa"/>
          </w:tcPr>
          <w:p w14:paraId="5EDA2688" w14:textId="77777777" w:rsidR="008823F3" w:rsidRPr="00333E3D" w:rsidRDefault="008823F3" w:rsidP="006F2996">
            <w:pPr>
              <w:autoSpaceDE w:val="0"/>
              <w:autoSpaceDN w:val="0"/>
              <w:adjustRightInd w:val="0"/>
              <w:spacing w:before="80"/>
              <w:rPr>
                <w:rFonts w:ascii="Verdana-BoldItalic" w:hAnsi="Verdana-BoldItalic" w:cs="Verdana-BoldItalic"/>
                <w:b/>
                <w:bCs/>
                <w:i/>
                <w:iCs/>
                <w:sz w:val="18"/>
                <w:szCs w:val="18"/>
                <w:lang w:eastAsia="en-GB"/>
              </w:rPr>
            </w:pPr>
            <w:r>
              <w:rPr>
                <w:rFonts w:ascii="Verdana" w:hAnsi="Verdana" w:cs="Verdana"/>
                <w:b/>
                <w:sz w:val="18"/>
                <w:szCs w:val="18"/>
                <w:lang w:eastAsia="en-GB"/>
              </w:rPr>
              <w:t>5</w:t>
            </w:r>
            <w:r w:rsidRPr="00BF069D">
              <w:rPr>
                <w:rFonts w:ascii="Verdana" w:hAnsi="Verdana" w:cs="Verdana"/>
                <w:b/>
                <w:sz w:val="18"/>
                <w:szCs w:val="18"/>
                <w:lang w:eastAsia="en-GB"/>
              </w:rPr>
              <w:t>.9b</w:t>
            </w:r>
            <w:r>
              <w:rPr>
                <w:rFonts w:ascii="Verdana" w:hAnsi="Verdana" w:cs="Verdana"/>
                <w:b/>
                <w:sz w:val="18"/>
                <w:szCs w:val="18"/>
                <w:lang w:eastAsia="en-GB"/>
              </w:rPr>
              <w:t xml:space="preserve"> </w:t>
            </w:r>
            <w:r>
              <w:rPr>
                <w:rFonts w:ascii="Verdana" w:hAnsi="Verdana" w:cs="Verdana"/>
                <w:sz w:val="18"/>
                <w:szCs w:val="18"/>
                <w:lang w:eastAsia="en-GB"/>
              </w:rPr>
              <w:t>The pros and cons of the techno-fix of hard engineering schemes to include water transfers, mega dams and desalination plants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water transfers in China).</w:t>
            </w:r>
          </w:p>
        </w:tc>
        <w:tc>
          <w:tcPr>
            <w:tcW w:w="709" w:type="dxa"/>
            <w:vAlign w:val="center"/>
          </w:tcPr>
          <w:p w14:paraId="720518C1" w14:textId="77777777" w:rsidR="008823F3" w:rsidRPr="0014627D" w:rsidRDefault="008823F3" w:rsidP="006F2996">
            <w:pPr>
              <w:jc w:val="center"/>
              <w:rPr>
                <w:rFonts w:asciiTheme="minorHAnsi" w:hAnsiTheme="minorHAnsi"/>
                <w:sz w:val="20"/>
              </w:rPr>
            </w:pPr>
          </w:p>
        </w:tc>
        <w:tc>
          <w:tcPr>
            <w:tcW w:w="2268" w:type="dxa"/>
            <w:vAlign w:val="center"/>
          </w:tcPr>
          <w:p w14:paraId="48938CCA" w14:textId="159C6D11" w:rsidR="008823F3" w:rsidRPr="0019038A" w:rsidRDefault="00A92978" w:rsidP="006F2996">
            <w:pPr>
              <w:rPr>
                <w:rFonts w:asciiTheme="minorHAnsi" w:hAnsiTheme="minorHAnsi"/>
                <w:szCs w:val="20"/>
              </w:rPr>
            </w:pPr>
            <w:r>
              <w:rPr>
                <w:rFonts w:asciiTheme="minorHAnsi" w:hAnsiTheme="minorHAnsi"/>
                <w:szCs w:val="20"/>
              </w:rPr>
              <w:t>Explain why desalination is a controversial solution to water insecurity (6)</w:t>
            </w:r>
          </w:p>
        </w:tc>
        <w:tc>
          <w:tcPr>
            <w:tcW w:w="992" w:type="dxa"/>
          </w:tcPr>
          <w:p w14:paraId="5F8CF1C7" w14:textId="77777777" w:rsidR="008823F3" w:rsidRPr="005C639A" w:rsidRDefault="008823F3" w:rsidP="006F2996">
            <w:pPr>
              <w:jc w:val="center"/>
              <w:rPr>
                <w:rFonts w:asciiTheme="minorHAnsi" w:hAnsiTheme="minorHAnsi"/>
                <w:sz w:val="20"/>
              </w:rPr>
            </w:pPr>
          </w:p>
        </w:tc>
        <w:tc>
          <w:tcPr>
            <w:tcW w:w="2835" w:type="dxa"/>
            <w:vMerge/>
          </w:tcPr>
          <w:p w14:paraId="3D245BAD" w14:textId="77777777" w:rsidR="008823F3" w:rsidRPr="005C639A" w:rsidRDefault="008823F3" w:rsidP="006F2996">
            <w:pPr>
              <w:jc w:val="center"/>
              <w:rPr>
                <w:rFonts w:asciiTheme="minorHAnsi" w:hAnsiTheme="minorHAnsi"/>
                <w:sz w:val="20"/>
              </w:rPr>
            </w:pPr>
          </w:p>
        </w:tc>
        <w:tc>
          <w:tcPr>
            <w:tcW w:w="851" w:type="dxa"/>
            <w:vAlign w:val="center"/>
          </w:tcPr>
          <w:p w14:paraId="36DDC368" w14:textId="77777777" w:rsidR="008823F3" w:rsidRPr="005C639A" w:rsidRDefault="008823F3" w:rsidP="006F2996">
            <w:pPr>
              <w:jc w:val="center"/>
              <w:rPr>
                <w:rFonts w:asciiTheme="minorHAnsi" w:hAnsiTheme="minorHAnsi"/>
                <w:sz w:val="20"/>
              </w:rPr>
            </w:pPr>
          </w:p>
        </w:tc>
        <w:tc>
          <w:tcPr>
            <w:tcW w:w="2835" w:type="dxa"/>
            <w:vMerge/>
            <w:vAlign w:val="center"/>
          </w:tcPr>
          <w:p w14:paraId="749E3229" w14:textId="77777777" w:rsidR="008823F3" w:rsidRPr="0019038A" w:rsidRDefault="008823F3" w:rsidP="006F2996">
            <w:pPr>
              <w:rPr>
                <w:rFonts w:asciiTheme="minorHAnsi" w:hAnsiTheme="minorHAnsi"/>
              </w:rPr>
            </w:pPr>
          </w:p>
        </w:tc>
      </w:tr>
      <w:tr w:rsidR="008823F3" w14:paraId="28BD4CEA" w14:textId="77777777" w:rsidTr="00A27738">
        <w:tc>
          <w:tcPr>
            <w:tcW w:w="1985" w:type="dxa"/>
            <w:vMerge/>
          </w:tcPr>
          <w:p w14:paraId="72C776A3" w14:textId="77777777" w:rsidR="008823F3" w:rsidRDefault="008823F3" w:rsidP="006F2996"/>
        </w:tc>
        <w:tc>
          <w:tcPr>
            <w:tcW w:w="3402" w:type="dxa"/>
          </w:tcPr>
          <w:p w14:paraId="691F2D4B" w14:textId="77777777" w:rsidR="008823F3" w:rsidRPr="00530476" w:rsidRDefault="008823F3" w:rsidP="006F2996">
            <w:pPr>
              <w:autoSpaceDE w:val="0"/>
              <w:autoSpaceDN w:val="0"/>
              <w:adjustRightInd w:val="0"/>
              <w:spacing w:before="80"/>
              <w:rPr>
                <w:rFonts w:ascii="Verdana-BoldItalic" w:hAnsi="Verdana-BoldItalic" w:cs="Verdana-BoldItalic"/>
                <w:bCs/>
                <w:iCs/>
                <w:sz w:val="18"/>
                <w:szCs w:val="18"/>
                <w:lang w:eastAsia="en-GB"/>
              </w:rPr>
            </w:pPr>
            <w:r>
              <w:rPr>
                <w:rFonts w:ascii="Verdana" w:hAnsi="Verdana" w:cs="Verdana-BoldItalic"/>
                <w:b/>
                <w:bCs/>
                <w:iCs/>
                <w:sz w:val="18"/>
                <w:szCs w:val="18"/>
                <w:lang w:eastAsia="en-GB"/>
              </w:rPr>
              <w:t>5</w:t>
            </w:r>
            <w:r w:rsidRPr="00CA7F2A">
              <w:rPr>
                <w:rFonts w:ascii="Verdana" w:hAnsi="Verdana" w:cs="Verdana-BoldItalic"/>
                <w:b/>
                <w:bCs/>
                <w:iCs/>
                <w:sz w:val="18"/>
                <w:szCs w:val="18"/>
                <w:lang w:eastAsia="en-GB"/>
              </w:rPr>
              <w:t>.9c</w:t>
            </w:r>
            <w:r>
              <w:rPr>
                <w:rFonts w:ascii="Verdana" w:hAnsi="Verdana" w:cs="Verdana-BoldItalic"/>
                <w:b/>
                <w:bCs/>
                <w:iCs/>
                <w:sz w:val="18"/>
                <w:szCs w:val="18"/>
                <w:lang w:eastAsia="en-GB"/>
              </w:rPr>
              <w:t xml:space="preserve"> </w:t>
            </w:r>
            <w:r>
              <w:rPr>
                <w:rFonts w:ascii="Verdana" w:hAnsi="Verdana" w:cs="Verdana"/>
                <w:sz w:val="18"/>
                <w:szCs w:val="18"/>
                <w:lang w:eastAsia="en-GB"/>
              </w:rPr>
              <w:t>The value of more sustainable schemes of restoration of water supplies and water conservation (smart irrigation, recycling of water)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Singapore) </w:t>
            </w:r>
            <w:r>
              <w:rPr>
                <w:rFonts w:ascii="Verdana-BoldItalic" w:hAnsi="Verdana-BoldItalic" w:cs="Verdana-BoldItalic"/>
                <w:b/>
                <w:bCs/>
                <w:i/>
                <w:iCs/>
                <w:sz w:val="18"/>
                <w:szCs w:val="18"/>
                <w:lang w:eastAsia="en-GB"/>
              </w:rPr>
              <w:t>(A: contrasting attitudes to water supply)</w:t>
            </w:r>
            <w:r w:rsidRPr="00530476">
              <w:rPr>
                <w:rFonts w:ascii="Verdana-BoldItalic" w:hAnsi="Verdana-BoldItalic" w:cs="Verdana-BoldItalic"/>
                <w:bCs/>
                <w:iCs/>
                <w:sz w:val="18"/>
                <w:szCs w:val="18"/>
                <w:lang w:eastAsia="en-GB"/>
              </w:rPr>
              <w:t>.</w:t>
            </w:r>
          </w:p>
          <w:p w14:paraId="6C198D9B" w14:textId="77777777" w:rsidR="008823F3" w:rsidRDefault="008823F3" w:rsidP="006F2996"/>
        </w:tc>
        <w:tc>
          <w:tcPr>
            <w:tcW w:w="709" w:type="dxa"/>
            <w:vAlign w:val="center"/>
          </w:tcPr>
          <w:p w14:paraId="2B5A5AB6" w14:textId="77777777" w:rsidR="008823F3" w:rsidRPr="00AB2C0F" w:rsidRDefault="008823F3" w:rsidP="006F2996">
            <w:pPr>
              <w:jc w:val="center"/>
              <w:rPr>
                <w:rFonts w:asciiTheme="minorHAnsi" w:hAnsiTheme="minorHAnsi"/>
                <w:sz w:val="20"/>
              </w:rPr>
            </w:pPr>
          </w:p>
        </w:tc>
        <w:tc>
          <w:tcPr>
            <w:tcW w:w="2268" w:type="dxa"/>
            <w:vAlign w:val="center"/>
          </w:tcPr>
          <w:p w14:paraId="4456C512" w14:textId="4E9F1043" w:rsidR="008823F3" w:rsidRPr="0019038A" w:rsidRDefault="00A92978" w:rsidP="006F2996">
            <w:pPr>
              <w:rPr>
                <w:rFonts w:asciiTheme="minorHAnsi" w:hAnsiTheme="minorHAnsi"/>
                <w:szCs w:val="20"/>
              </w:rPr>
            </w:pPr>
            <w:r>
              <w:rPr>
                <w:rFonts w:asciiTheme="minorHAnsi" w:hAnsiTheme="minorHAnsi"/>
                <w:szCs w:val="20"/>
              </w:rPr>
              <w:t>Study Fig 4b. Explain why water conservation may be a more sustainable solution (6)</w:t>
            </w:r>
          </w:p>
        </w:tc>
        <w:tc>
          <w:tcPr>
            <w:tcW w:w="992" w:type="dxa"/>
          </w:tcPr>
          <w:p w14:paraId="4FD30BEB" w14:textId="77777777" w:rsidR="008823F3" w:rsidRPr="005C639A" w:rsidRDefault="008823F3" w:rsidP="006F2996">
            <w:pPr>
              <w:jc w:val="center"/>
              <w:rPr>
                <w:rFonts w:asciiTheme="minorHAnsi" w:hAnsiTheme="minorHAnsi"/>
                <w:sz w:val="20"/>
              </w:rPr>
            </w:pPr>
          </w:p>
        </w:tc>
        <w:tc>
          <w:tcPr>
            <w:tcW w:w="2835" w:type="dxa"/>
            <w:vMerge/>
          </w:tcPr>
          <w:p w14:paraId="6E7D220A" w14:textId="77777777" w:rsidR="008823F3" w:rsidRPr="005C639A" w:rsidRDefault="008823F3" w:rsidP="006F2996">
            <w:pPr>
              <w:jc w:val="center"/>
              <w:rPr>
                <w:rFonts w:asciiTheme="minorHAnsi" w:hAnsiTheme="minorHAnsi"/>
                <w:sz w:val="20"/>
              </w:rPr>
            </w:pPr>
          </w:p>
        </w:tc>
        <w:tc>
          <w:tcPr>
            <w:tcW w:w="851" w:type="dxa"/>
            <w:vAlign w:val="center"/>
          </w:tcPr>
          <w:p w14:paraId="518FDA82" w14:textId="77777777" w:rsidR="008823F3" w:rsidRPr="005C639A" w:rsidRDefault="008823F3" w:rsidP="006F2996">
            <w:pPr>
              <w:jc w:val="center"/>
              <w:rPr>
                <w:rFonts w:asciiTheme="minorHAnsi" w:hAnsiTheme="minorHAnsi"/>
                <w:sz w:val="20"/>
              </w:rPr>
            </w:pPr>
          </w:p>
        </w:tc>
        <w:tc>
          <w:tcPr>
            <w:tcW w:w="2835" w:type="dxa"/>
            <w:vMerge/>
            <w:vAlign w:val="center"/>
          </w:tcPr>
          <w:p w14:paraId="16BE9741" w14:textId="77777777" w:rsidR="008823F3" w:rsidRPr="0019038A" w:rsidRDefault="008823F3" w:rsidP="006F2996">
            <w:pPr>
              <w:rPr>
                <w:rFonts w:asciiTheme="minorHAnsi" w:hAnsiTheme="minorHAnsi"/>
              </w:rPr>
            </w:pPr>
          </w:p>
        </w:tc>
      </w:tr>
    </w:tbl>
    <w:p w14:paraId="013C7E9C" w14:textId="77777777" w:rsidR="00612755" w:rsidRPr="00612755" w:rsidRDefault="00612755" w:rsidP="00612755">
      <w:pPr>
        <w:ind w:left="360"/>
        <w:rPr>
          <w:rFonts w:asciiTheme="minorHAnsi" w:hAnsiTheme="minorHAnsi"/>
          <w:sz w:val="36"/>
        </w:rPr>
      </w:pPr>
    </w:p>
    <w:sectPr w:rsidR="00612755" w:rsidRPr="00612755" w:rsidSect="007E7CD1">
      <w:headerReference w:type="default" r:id="rId7"/>
      <w:pgSz w:w="16838" w:h="11906" w:orient="landscape"/>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35658" w14:textId="77777777" w:rsidR="00E464C8" w:rsidRDefault="00E464C8" w:rsidP="00E464C8">
      <w:r>
        <w:separator/>
      </w:r>
    </w:p>
  </w:endnote>
  <w:endnote w:type="continuationSeparator" w:id="0">
    <w:p w14:paraId="495F31E8" w14:textId="77777777" w:rsidR="00E464C8" w:rsidRDefault="00E464C8" w:rsidP="00E46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Verdana-BoldItalic">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1D2BC" w14:textId="77777777" w:rsidR="00E464C8" w:rsidRDefault="00E464C8" w:rsidP="00E464C8">
      <w:r>
        <w:separator/>
      </w:r>
    </w:p>
  </w:footnote>
  <w:footnote w:type="continuationSeparator" w:id="0">
    <w:p w14:paraId="0BC5FB0A" w14:textId="77777777" w:rsidR="00E464C8" w:rsidRDefault="00E464C8" w:rsidP="00E46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28CF8" w14:textId="77777777" w:rsidR="00E464C8" w:rsidRPr="00E464C8" w:rsidRDefault="00E464C8">
    <w:pPr>
      <w:pStyle w:val="Header"/>
      <w:rPr>
        <w:rFonts w:asciiTheme="minorHAnsi" w:hAnsiTheme="minorHAnsi"/>
        <w:sz w:val="36"/>
      </w:rPr>
    </w:pPr>
    <w:r w:rsidRPr="00E464C8">
      <w:rPr>
        <w:rFonts w:asciiTheme="minorHAnsi" w:hAnsiTheme="minorHAnsi"/>
        <w:sz w:val="36"/>
      </w:rPr>
      <w:ptab w:relativeTo="margin" w:alignment="center" w:leader="none"/>
    </w:r>
    <w:r w:rsidRPr="00E464C8">
      <w:rPr>
        <w:rFonts w:asciiTheme="minorHAnsi" w:hAnsiTheme="minorHAnsi"/>
        <w:sz w:val="36"/>
      </w:rPr>
      <w:t xml:space="preserve">Potential questions linked to relevant </w:t>
    </w:r>
    <w:r w:rsidR="00941E2D">
      <w:rPr>
        <w:rFonts w:asciiTheme="minorHAnsi" w:hAnsiTheme="minorHAnsi"/>
        <w:sz w:val="36"/>
      </w:rPr>
      <w:t>areas of the spec: Water Insecurity</w:t>
    </w:r>
    <w:r w:rsidRPr="00E464C8">
      <w:rPr>
        <w:rFonts w:asciiTheme="minorHAnsi" w:hAnsiTheme="minorHAnsi"/>
        <w:sz w:val="3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50962"/>
    <w:multiLevelType w:val="hybridMultilevel"/>
    <w:tmpl w:val="0B447E1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BB6"/>
    <w:rsid w:val="0001216B"/>
    <w:rsid w:val="00042047"/>
    <w:rsid w:val="00044869"/>
    <w:rsid w:val="00090E3B"/>
    <w:rsid w:val="000B703C"/>
    <w:rsid w:val="000F0D37"/>
    <w:rsid w:val="00110EF0"/>
    <w:rsid w:val="0014627D"/>
    <w:rsid w:val="001473BD"/>
    <w:rsid w:val="00170CA5"/>
    <w:rsid w:val="0019038A"/>
    <w:rsid w:val="001B1C4B"/>
    <w:rsid w:val="00230654"/>
    <w:rsid w:val="00244E62"/>
    <w:rsid w:val="002464E5"/>
    <w:rsid w:val="002608E3"/>
    <w:rsid w:val="00265414"/>
    <w:rsid w:val="00290BD0"/>
    <w:rsid w:val="002A57F3"/>
    <w:rsid w:val="002B41D1"/>
    <w:rsid w:val="002D5294"/>
    <w:rsid w:val="002D6486"/>
    <w:rsid w:val="002E3FF8"/>
    <w:rsid w:val="00305441"/>
    <w:rsid w:val="0031032C"/>
    <w:rsid w:val="00320BE8"/>
    <w:rsid w:val="003231F5"/>
    <w:rsid w:val="00325D07"/>
    <w:rsid w:val="003272A7"/>
    <w:rsid w:val="00333798"/>
    <w:rsid w:val="00333E3D"/>
    <w:rsid w:val="003524EE"/>
    <w:rsid w:val="00370D90"/>
    <w:rsid w:val="0037318C"/>
    <w:rsid w:val="00377F7D"/>
    <w:rsid w:val="00395E71"/>
    <w:rsid w:val="003B30D2"/>
    <w:rsid w:val="00415393"/>
    <w:rsid w:val="0042583D"/>
    <w:rsid w:val="004330AA"/>
    <w:rsid w:val="00464638"/>
    <w:rsid w:val="004A10BF"/>
    <w:rsid w:val="004C1213"/>
    <w:rsid w:val="004D1843"/>
    <w:rsid w:val="004D49D1"/>
    <w:rsid w:val="00566758"/>
    <w:rsid w:val="005773D7"/>
    <w:rsid w:val="005C639A"/>
    <w:rsid w:val="005C6A5E"/>
    <w:rsid w:val="005D6118"/>
    <w:rsid w:val="00612755"/>
    <w:rsid w:val="00646BBC"/>
    <w:rsid w:val="00651F86"/>
    <w:rsid w:val="00657662"/>
    <w:rsid w:val="00664522"/>
    <w:rsid w:val="006A2266"/>
    <w:rsid w:val="006F2996"/>
    <w:rsid w:val="00725409"/>
    <w:rsid w:val="0073004F"/>
    <w:rsid w:val="00734476"/>
    <w:rsid w:val="00752872"/>
    <w:rsid w:val="007618D9"/>
    <w:rsid w:val="007633DC"/>
    <w:rsid w:val="007649EB"/>
    <w:rsid w:val="007879AB"/>
    <w:rsid w:val="00792C71"/>
    <w:rsid w:val="007E7CD1"/>
    <w:rsid w:val="00857E6B"/>
    <w:rsid w:val="008823F3"/>
    <w:rsid w:val="0089741B"/>
    <w:rsid w:val="008B3248"/>
    <w:rsid w:val="00901618"/>
    <w:rsid w:val="00923606"/>
    <w:rsid w:val="00941E2D"/>
    <w:rsid w:val="0094300A"/>
    <w:rsid w:val="00963DE1"/>
    <w:rsid w:val="00992F34"/>
    <w:rsid w:val="009D1A5E"/>
    <w:rsid w:val="00A27738"/>
    <w:rsid w:val="00A52BE6"/>
    <w:rsid w:val="00A61E1D"/>
    <w:rsid w:val="00A92978"/>
    <w:rsid w:val="00AA45F3"/>
    <w:rsid w:val="00AB2C0F"/>
    <w:rsid w:val="00AE4243"/>
    <w:rsid w:val="00AF3268"/>
    <w:rsid w:val="00B10A6F"/>
    <w:rsid w:val="00B241C4"/>
    <w:rsid w:val="00B30E9E"/>
    <w:rsid w:val="00B32B24"/>
    <w:rsid w:val="00B35F2D"/>
    <w:rsid w:val="00B41F7E"/>
    <w:rsid w:val="00B52513"/>
    <w:rsid w:val="00B65847"/>
    <w:rsid w:val="00BA2B19"/>
    <w:rsid w:val="00BB7653"/>
    <w:rsid w:val="00BC0BD8"/>
    <w:rsid w:val="00BD254B"/>
    <w:rsid w:val="00C01BB6"/>
    <w:rsid w:val="00C47628"/>
    <w:rsid w:val="00C8216F"/>
    <w:rsid w:val="00CC49CA"/>
    <w:rsid w:val="00CE6173"/>
    <w:rsid w:val="00D026E0"/>
    <w:rsid w:val="00D260DB"/>
    <w:rsid w:val="00D57B6F"/>
    <w:rsid w:val="00D77655"/>
    <w:rsid w:val="00D84E5B"/>
    <w:rsid w:val="00D9375E"/>
    <w:rsid w:val="00DD23B9"/>
    <w:rsid w:val="00E464C8"/>
    <w:rsid w:val="00E92249"/>
    <w:rsid w:val="00EE3309"/>
    <w:rsid w:val="00F9511A"/>
    <w:rsid w:val="00FA09DF"/>
    <w:rsid w:val="00FE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52386"/>
  <w15:chartTrackingRefBased/>
  <w15:docId w15:val="{BFD17E61-0BAC-43A1-B20E-77B9C3F0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1B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1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qFormat/>
    <w:rsid w:val="002608E3"/>
    <w:pPr>
      <w:spacing w:before="60" w:after="60" w:line="240" w:lineRule="atLeast"/>
    </w:pPr>
    <w:rPr>
      <w:rFonts w:ascii="Verdana" w:eastAsia="Times New Roman" w:hAnsi="Verdana" w:cs="Arial"/>
      <w:sz w:val="18"/>
      <w:szCs w:val="24"/>
    </w:rPr>
  </w:style>
  <w:style w:type="paragraph" w:styleId="ListParagraph">
    <w:name w:val="List Paragraph"/>
    <w:basedOn w:val="Normal"/>
    <w:uiPriority w:val="34"/>
    <w:qFormat/>
    <w:rsid w:val="00612755"/>
    <w:pPr>
      <w:ind w:left="720"/>
      <w:contextualSpacing/>
    </w:pPr>
  </w:style>
  <w:style w:type="paragraph" w:styleId="BalloonText">
    <w:name w:val="Balloon Text"/>
    <w:basedOn w:val="Normal"/>
    <w:link w:val="BalloonTextChar"/>
    <w:uiPriority w:val="99"/>
    <w:semiHidden/>
    <w:unhideWhenUsed/>
    <w:rsid w:val="003B30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0D2"/>
    <w:rPr>
      <w:rFonts w:ascii="Segoe UI" w:eastAsia="Times New Roman" w:hAnsi="Segoe UI" w:cs="Segoe UI"/>
      <w:sz w:val="18"/>
      <w:szCs w:val="18"/>
    </w:rPr>
  </w:style>
  <w:style w:type="paragraph" w:styleId="Header">
    <w:name w:val="header"/>
    <w:basedOn w:val="Normal"/>
    <w:link w:val="HeaderChar"/>
    <w:uiPriority w:val="99"/>
    <w:unhideWhenUsed/>
    <w:rsid w:val="00E464C8"/>
    <w:pPr>
      <w:tabs>
        <w:tab w:val="center" w:pos="4513"/>
        <w:tab w:val="right" w:pos="9026"/>
      </w:tabs>
    </w:pPr>
  </w:style>
  <w:style w:type="character" w:customStyle="1" w:styleId="HeaderChar">
    <w:name w:val="Header Char"/>
    <w:basedOn w:val="DefaultParagraphFont"/>
    <w:link w:val="Header"/>
    <w:uiPriority w:val="99"/>
    <w:rsid w:val="00E464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64C8"/>
    <w:pPr>
      <w:tabs>
        <w:tab w:val="center" w:pos="4513"/>
        <w:tab w:val="right" w:pos="9026"/>
      </w:tabs>
    </w:pPr>
  </w:style>
  <w:style w:type="character" w:customStyle="1" w:styleId="FooterChar">
    <w:name w:val="Footer Char"/>
    <w:basedOn w:val="DefaultParagraphFont"/>
    <w:link w:val="Footer"/>
    <w:uiPriority w:val="99"/>
    <w:rsid w:val="00E464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5</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John Kyrle High School</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Calderbank</dc:creator>
  <cp:keywords/>
  <dc:description/>
  <cp:lastModifiedBy>Gregory Calderbank</cp:lastModifiedBy>
  <cp:revision>17</cp:revision>
  <cp:lastPrinted>2022-04-12T11:41:00Z</cp:lastPrinted>
  <dcterms:created xsi:type="dcterms:W3CDTF">2020-01-21T13:47:00Z</dcterms:created>
  <dcterms:modified xsi:type="dcterms:W3CDTF">2022-04-12T13:04:00Z</dcterms:modified>
</cp:coreProperties>
</file>